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7.png" ContentType="image/png"/>
  <Override PartName="/word/media/rId99.png" ContentType="image/png"/>
  <Override PartName="/word/media/rId73.png" ContentType="image/png"/>
  <Override PartName="/word/media/rId103.png" ContentType="image/png"/>
  <Override PartName="/word/media/rId111.png" ContentType="image/png"/>
  <Override PartName="/word/media/rId107.png" ContentType="image/png"/>
  <Override PartName="/word/media/rId115.png" ContentType="image/png"/>
  <Override PartName="/word/media/rId91.png" ContentType="image/png"/>
  <Override PartName="/word/media/rId9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greenelab/nature_news_manuscript@1764d96</w:t></w:r></w:hyperlink><w:r><w:t xml:space="preserve"> </w:t></w:r><w:r><w:t xml:space="preserve">on March 11, 2024.</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quoting men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dependent on the article type.</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hyperlink w:anchor="ref-17aOPYsbT"><w:r><w:rPr><w:rStyle w:val="Hyperlink" /></w:rPr><w:t xml:space="preserve">11</w:t></w:r></w:hyperlink><w:r><w:t xml:space="preserve">]</w:t></w:r><w:r><w:t xml:space="preserve">.</w:t></w:r><w:r><w:t xml:space="preserve"> </w:t></w:r><w:r><w:t xml:space="preserve">Researchers found a gap between men and women subjects or sources, with independent studies finding that between 17-40% of total subjects were women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women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our research is different because it focuses on science journalism and comparing it against the demographics of actively publishing scientists.</w:t></w:r><w:r><w:t xml:space="preserve"> </w:t></w:r><w:r><w:t xml:space="preserve">Additionally, our work focuses on research into disparities with respect to name origins, a focus which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12</w:t></w:r></w:hyperlink><w:r><w:t xml:space="preserve">,</w:t></w:r><w:hyperlink w:anchor="ref-mljKbJAo"><w:r><w:rPr><w:rStyle w:val="Hyperlink" /></w:rPr><w:t xml:space="preserve">13</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14</w:t></w:r></w:hyperlink><w:r><w:t xml:space="preserve">,</w:t></w:r><w:hyperlink w:anchor="ref-tTpbrlgZ"><w:r><w:rPr><w:rStyle w:val="Hyperlink" /></w:rPr><w:t xml:space="preserve">15</w:t></w:r></w:hyperlink><w:r><w:t xml:space="preserve">]</w:t></w:r><w:r><w:t xml:space="preserve"> </w:t></w:r><w:r><w:t xml:space="preserve">and funding rates</w:t></w:r><w:r><w:t xml:space="preserve"> </w:t></w:r><w:r><w:t xml:space="preserve">[</w:t></w:r><w:hyperlink w:anchor="ref-hszzrI56"><w:r><w:rPr><w:rStyle w:val="Hyperlink" /></w:rPr><w:t xml:space="preserve">16</w:t></w:r></w:hyperlink><w:r><w:t xml:space="preserve">,</w:t></w:r><w:hyperlink w:anchor="ref-lomwLdKL"><w:r><w:rPr><w:rStyle w:val="Hyperlink" /></w:rPr><w:t xml:space="preserve">17</w:t></w:r></w:hyperlink><w:r><w:t xml:space="preserve">,</w:t></w:r><w:hyperlink w:anchor="ref-hP9R3Quu"><w:r><w:rPr><w:rStyle w:val="Hyperlink" /></w:rPr><w:t xml:space="preserve">18</w:t></w:r></w:hyperlink><w:r><w:t xml:space="preserve">,</w:t></w:r><w:hyperlink w:anchor="ref-n2VRCgZG"><w:r><w:rPr><w:rStyle w:val="Hyperlink" /></w:rPr><w:t xml:space="preserve">19</w:t></w:r></w:hyperlink><w:r><w:t xml:space="preserve">,</w:t></w:r><w:hyperlink w:anchor="ref-njNa3CYa"><w:r><w:rPr><w:rStyle w:val="Hyperlink" /></w:rPr><w:t xml:space="preserve">20</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gud4dlat"><w:r><w:rPr><w:rStyle w:val="Hyperlink" /></w:rPr><w:t xml:space="preserve">3</w:t></w:r></w:hyperlink><w:r><w:t xml:space="preserve">,</w:t></w:r><w:hyperlink w:anchor="ref-soMuDIhH"><w:r><w:rPr><w:rStyle w:val="Hyperlink" /></w:rPr><w:t xml:space="preserve">4</w:t></w:r></w:hyperlink><w:r><w:t xml:space="preserve">,</w:t></w:r><w:hyperlink w:anchor="ref-11fb3ccQ4"><w:r><w:rPr><w:rStyle w:val="Hyperlink" /></w:rPr><w:t xml:space="preserve">21</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differences in representation across predicted of gender and name origin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This is not a perfect comparator since journalists will not cover every research article presented in the journal.</w:t></w:r><w:r><w:t xml:space="preserve"> </w:t></w:r><w:r><w:t xml:space="preserve">However, we assume it is a reasonable baseline and that large deviations are worthy of investigation as reflecting potential journalistic biases.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&gt;88,000 quotes and &gt;15,000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differences in predicted gender or name origin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to be men in news articles when compared to both the general population and authors predicted to be men in papers.</w:t></w:r><w:r><w:t xml:space="preserve"> </w:t></w:r><w:r><w:t xml:space="preserve">Within the period that we examined, the proportion of quotes predicted to be attributed to men in news articles went from initially higher to currently lower than the proportion first and last authors predicted to be men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21</w:t></w:r></w:hyperlink><w:r><w:t xml:space="preserve">]</w:t></w:r><w:r><w:t xml:space="preserve">, databases</w:t></w:r><w:r><w:t xml:space="preserve"> </w:t></w:r><w:r><w:t xml:space="preserve">[</w:t></w:r><w:hyperlink w:anchor="ref-1CFcA44h9"><w:r><w:rPr><w:rStyle w:val="Hyperlink" /></w:rPr><w:t xml:space="preserve">23</w:t></w:r></w:hyperlink><w:r><w:t xml:space="preserve">]</w:t></w:r><w:r><w:t xml:space="preserve">, and affinity groups that can help us all expand our vision of who can be considered a field expert.</w:t></w:r></w:p><w:bookmarkEnd w:id="47" /><w:bookmarkStart w:id="59" w:name="methods" /><w:p><w:pPr><w:pStyle w:val="Heading2" /></w:pPr><w:r><w:t xml:space="preserve">Methods</w:t></w:r></w:p><w:bookmarkStart w:id="51" w:name="data-acquisition-and-processing" /><w:p><w:pPr><w:pStyle w:val="Heading3" /></w:pPr><w:r><w:t xml:space="preserve">Data Acquisition and Processing</w:t></w:r></w:p><w:bookmarkStart w:id="48"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24</w:t></w:r></w:hyperlink><w:r><w:t xml:space="preserve">]</w:t></w:r><w:r><w:t xml:space="preserve"> </w:t></w:r><w:r><w:t xml:space="preserve">(version 2.4.1).</w:t></w:r><w:r><w:t xml:space="preserve"> </w:t></w:r><w:r><w:t xml:space="preserve">Scrapy is a tool that applies user-defined rules to follow hyperlinks on webpages and return the information contained on each webpage.</w:t></w:r><w:r><w:t xml:space="preserve"> </w:t></w:r><w:r><w:t xml:space="preserve">We used Scrapy to extract all web pages containing news articles and extract the text.</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 and partially explain the changing frequency of news articles within each category.</w:t></w:r><w:r><w:t xml:space="preserve"> </w:t></w:r><w:r><w:t xml:space="preserve">The frequency of</w:t></w:r><w:r><w:t xml:space="preserve"> </w:t></w:r><w:r><w:t xml:space="preserve">“</w:t></w:r><w:r><w:t xml:space="preserve">News</w:t></w:r><w:r><w:t xml:space="preserve">”</w:t></w:r><w:r><w:t xml:space="preserve"> </w:t></w:r><w:r><w:t xml:space="preserve">articles decreased, but more specific news-related article types increased.</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8" /><w:bookmarkStart w:id="49"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25</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We used the standard set of annotators: tokenize, ssplit, pos, lemma, ner, parse, coref, and additionally the quote annotator.</w:t></w:r><w:r><w:t xml:space="preserve"> </w:t></w:r><w:r><w:t xml:space="preserve">Each of which respectively performs text tokenization, sentence splitting, part of speech recognition, lemmatization, named entity recognition, division of sentences into constituent phrases, co-reference resolution, and identification of quoted entities.</w:t></w:r><w:r><w:t xml:space="preserve"> </w:t></w:r><w:r><w:t xml:space="preserve">We used the</w:t></w:r><w:r><w:t xml:space="preserve"> </w:t></w:r><w:r><w:t xml:space="preserve">“</w:t></w:r><w:r><w:t xml:space="preserve">statistical</w:t></w:r><w:r><w:t xml:space="preserve">”</w:t></w:r><w:r><w:t xml:space="preserve"> </w:t></w:r><w:r><w:t xml:space="preserve">algorithm to perform coreference resolution for speed.</w:t></w:r><w:r><w:t xml:space="preserve"> </w:t></w:r><w:r><w:t xml:space="preserve">Each of these aspects is required in order to identify the names of quoted or mentioned speakers and identify any of their associated pronouns.</w:t></w:r><w:r><w:t xml:space="preserve"> </w:t></w:r><w:r><w:t xml:space="preserve">All results were output to json format for further downstream processing.</w:t></w:r></w:p><w:bookmarkEnd w:id="49" /><w:bookmarkStart w:id="50"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subset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from 2005 through 2020.</w:t></w:r><w:r><w:t xml:space="preserve"> </w:t></w:r><w:r><w:t xml:space="preserve">These papers are the first 200 papers published each month by a</w:t></w:r><w:r><w:t xml:space="preserve"> </w:t></w:r><w:r><w:rPr><w:iCs /><w:i /></w:rPr><w:t xml:space="preserve">Springer Nature</w:t></w:r><w:r><w:t xml:space="preserve"> </w:t></w:r><w:r><w:t xml:space="preserve">journal, which may not be completely random, but we believe to be a reasonably representative sample.</w:t></w:r><w:r><w:t xml:space="preserve"> </w:t></w:r><w:r><w:t xml:space="preserve">Furthermore, the</w:t></w:r><w:r><w:t xml:space="preserve"> </w:t></w:r><w:r><w:rPr><w:iCs /><w:i /></w:rPr><w:t xml:space="preserve">Springer Nature</w:t></w:r><w:r><w:t xml:space="preserve"> </w:t></w:r><w:r><w:t xml:space="preserve">articles are only being used as an additional comparator to the complete set of all</w:t></w:r><w:r><w:t xml:space="preserve"> </w:t></w:r><w:r><w:rPr><w:iCs /><w:i /></w:rPr><w:t xml:space="preserve">Nature</w:t></w:r><w:r><w:t xml:space="preserve"> </w:t></w:r><w:r><w:t xml:space="preserve">research papers used in our analyses.</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50" /><w:bookmarkEnd w:id="51" /><w:bookmarkStart w:id="55" w:name="name-formatting" /><w:p><w:pPr><w:pStyle w:val="Heading3" /></w:pPr><w:r><w:t xml:space="preserve">Name Formatting</w:t></w:r></w:p><w:bookmarkStart w:id="52"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results in the removal of 2.69% (433/16,080) of the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the computational method used to predict the name’s gender, only uses the first name to make the gender prediction, identifying the full name gives us greater confidence that we correctly identified the first name.</w:t></w:r><w:r><w:t xml:space="preserve"> </w:t></w:r><w:r><w:t xml:space="preserve">To identify the full name, we take the predicted speaker by coreNLP.</w:t></w:r><w:r><w:t xml:space="preserve"> </w:t></w:r><w:r><w:t xml:space="preserve">Unfortunately, this is not always the full name and is only either the first or last name, with the full name occuring somewhere else in the article.</w:t></w:r><w:r><w:t xml:space="preserve"> </w:t></w:r><w:r><w:t xml:space="preserve">In order to get the full name for all names that coreNLP is unable to identify, we match the coreNLP-identified partial name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2" /><w:bookmarkStart w:id="53"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Roughly 7% of all papers were estimated to be single authors and removed from this analysis: 1113/15013 for cited Springer articles, 2899/42155 for random Springer articles, 955/12459 for Nature research articles.</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26</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3" /><w:bookmarkStart w:id="54"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4" /><w:bookmarkEnd w:id="55" /><w:bookmarkStart w:id="56"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27</w:t></w:r></w:hyperlink><w:r><w:t xml:space="preserve">]</w:t></w:r><w:r><w:t xml:space="preserve">, a wrapper for the genderize.io API</w:t></w:r><w:r><w:t xml:space="preserve"> </w:t></w:r><w:r><w:t xml:space="preserve">[</w:t></w:r><w:hyperlink w:anchor="ref-15Jxi2IvD"><w:r><w:rPr><w:rStyle w:val="Hyperlink" /></w:rPr><w:t xml:space="preserve">28</w:t></w:r></w:hyperlink><w:r><w:t xml:space="preserve">]</w:t></w:r><w:r><w:t xml:space="preserve">, predicted the gender of authors and speakers.</w:t></w:r><w:r><w:t xml:space="preserve"> </w:t></w:r><w:r><w:t xml:space="preserve">We predicted a name as indicating a man if the first name was predicted by genderizeR to come from a man with at least a probability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29</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Quotes from Men</m:t></m:r><m:r><m:rPr><m:sty m:val="p" /></m:rPr><m:t>=</m:t></m:r><m:f><m:fPr><m:type m:val="bar" /></m:fPr><m:num><m:d><m:dPr><m:begChr m:val="|" /><m:endChr m:val="|" /><m:sepChr m:val="" /><m:grow /></m:dPr><m:e><m:r><m:rPr><m:nor /><m:sty m:val="p" /></m:rPr><m:t>Speaker Quotes from Men</m:t></m:r></m:e></m:d></m:num><m:den><m:d><m:dPr><m:begChr m:val="|" /><m:endChr m:val="|" /><m:sepChr m:val="" /><m:grow /></m:dPr><m:e><m:r><m:rPr><m:nor /><m:sty m:val="p" /></m:rPr><m:t>Speaker Quotes from Men or Women</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First Author Men</m:t></m:r><m:r><m:rPr><m:sty m:val="p" /></m:rPr><m:t>=</m:t></m:r><m:f><m:fPr><m:type m:val="bar" /></m:fPr><m:num><m:d><m:dPr><m:begChr m:val="|" /><m:endChr m:val="|" /><m:sepChr m:val="" /><m:grow /></m:dPr><m:e><m:r><m:rPr><m:nor /><m:sty m:val="p" /></m:rPr><m:t>First Authors Men</m:t></m:r></m:e></m:d></m:num><m:den><m:d><m:dPr><m:begChr m:val="|" /><m:endChr m:val="|" /><m:sepChr m:val="" /><m:grow /></m:dPr><m:e><m:r><m:rPr><m:nor /><m:sty m:val="p" /></m:rPr><m:t>First Author Men or Women</m:t></m:r></m:e></m:d></m:den></m:f><m:r><m:t>  </m:t></m:r><m:d><m:dPr><m:begChr m:val="(" /><m:endChr m:val=")" /><m:sepChr m:val="" /><m:grow /></m:dPr><m:e><m:r><m:t>2</m:t></m:r></m:e></m:d></m:oMath></m:oMathPara></w:p><w:p><w:pPr><w:pStyle w:val="FirstParagraph" /></w:pPr></w:t></w:r><w:bookmarkEnd w:id="0"/></w:p><w:bookmarkEnd w:id="56" /><w:bookmarkStart w:id="57"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29</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30</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30</w:t></w:r></w:hyperlink><w:r><w:t xml:space="preserve">]</w:t></w:r><w:r><w:t xml:space="preserve">.</w:t></w:r></w:p><w:p><w:pPr><w:pStyle w:val="BodyText" /></w:pPr><w:r><w:t xml:space="preserve">After running the pre-trained Wiki-2019LSTM model, we used the probability origin for each name instead of a hard assignment to a single class.</w:t></w:r><w:r><w:t xml:space="preserve"> </w:t></w:r><w:r><w:t xml:space="preserve">Hard assignment was not used because it has been shown to reproduce biases due to the underreporting of Black and overprediction of White individuals</w:t></w:r><w:r><w:t xml:space="preserve"> </w:t></w:r><w:r><w:t xml:space="preserve">[</w:t></w:r><w:hyperlink w:anchor="ref-11qd8OY6e"><w:r><w:rPr><w:rStyle w:val="Hyperlink" /></w:rPr><w:t xml:space="preserve">31</w:t></w:r></w:hyperlink><w:r><w:t xml:space="preserve">]</w:t></w:r><w:r><w:t xml:space="preserve">.</w:t></w:r><w:r><w:t xml:space="preserve"> </w:t></w:r><w:r><w:t xml:space="preserve">Similar to the gender analyses, quote proportions were again directly compared against publication rates, except using the probability of assignment instead of the count of hard assignments.</w:t></w:r><w:r><w:t xml:space="preserve"> </w:t></w:r><w:r><w:t xml:space="preserve">For citations, quotes, and mentions, we calculated the proportion for a given year for each name origin.</w:t></w:r><w:r><w:t xml:space="preserve"> </w:t></w:r><w:r><w:t xml:space="preserve">This is shown in Eq.</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r><m:t>Σ</m:t></m:r><m:r><m:rPr><m:nor /><m:sty m:val="p" /></m:rPr><m:t>(Probability Greek Name for each Cited Last Author)</m:t></m:r></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r><m:t>Σ</m:t></m:r><m:r><m:rPr><m:nor /><m:sty m:val="p" /></m:rPr><m:t>(Probability Greek Name for each Quoted Speaker)</m:t></m:r></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r><m:t>Σ</m:t></m:r><m:r><m:rPr><m:nor /><m:sty m:val="p" /></m:rPr><m:t>(Probability Greek Mentioned Name)</m:t></m:r></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7" /><w:bookmarkStart w:id="58" w:name="bootstrap-estimations" /><w:p><w:pPr><w:pStyle w:val="Heading3" /></w:pPr><w:r><w:t xml:space="preserve">Bootstrap Estimations</w:t></w:r></w:p><w:p><w:pPr><w:pStyle w:val="FirstParagraph" /></w:pPr><w:r><w:t xml:space="preserve">We used the boostrap method to construct confidence intervals for each of our calculated statistics.</w:t></w:r><w:r><w:t xml:space="preserve"> </w:t></w: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1,000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p><w:bookmarkEnd w:id="58" /><w:bookmarkEnd w:id="59" /><w:bookmarkStart w:id="81" w:name="results" /><w:p><w:pPr><w:pStyle w:val="Heading2" /></w:pPr><w:r><w:t xml:space="preserve">Results</w:t></w:r></w:p><w:bookmarkStart w:id="0" w:name="fig:fig1"/><w:p><w:pPr><w:pStyle w:val="CaptionedFigure" /></w:pPr><w:bookmarkStart w:id="63"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1" name="Picture" /><a:graphic><a:graphicData uri="http://schemas.openxmlformats.org/drawingml/2006/picture"><pic:pic><pic:nvPicPr><pic:cNvPr descr="https://github.com/nrosed/nature_news_disparities/raw/main/figure_notebooks/manuscript_figs/fig1_tmp/fig1_main.png" id="62" name="Picture" /><pic:cNvPicPr><a:picLocks noChangeArrowheads="1" noChangeAspect="1" /></pic:cNvPicPr></pic:nvPicPr><pic:blipFill><a:blip r:embed="rId60" /><a:stretch><a:fillRect /></a:stretch></pic:blipFill><pic:spPr bwMode="auto"><a:xfrm><a:off x="0" y="0" /><a:ext cx="5486400" cy="3787444" /></a:xfrm><a:prstGeom prst="rect"><a:avLst /></a:prstGeom><a:noFill /><a:ln w="9525"><a:noFill /><a:headEnd /><a:tailEnd /></a:ln></pic:spPr></pic:pic></a:graphicData></a:graphic></wp:inline></w:drawing></w:r><w:bookmarkEnd w:id="63" /></w:p><w:p><w:pPr><w:pStyle w:val="ImageCaption" /></w:pPr><w:r><w:t xml:space="preserve">Figure 1:</w:t></w:r><w:r><w:t xml:space="preserve"> </w:t></w:r><w:r><w:rPr><w:bCs /><w:b /></w:rPr><w:t xml:space="preserve">Data and Processing Pipeline Overview</w:t></w:r><w:r><w:t xml:space="preserve"> </w:t></w:r><w:r><w:t xml:space="preserve">Panel</w:t></w:r><w:r><w:t xml:space="preserve"> </w:t></w:r><w:r><w:rPr><w:bCs /><w:b /></w:rPr><w:t xml:space="preserve">a</w:t></w:r><w:r><w:t xml:space="preserve">,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w:t></w:r><w:r><w:t xml:space="preserve"> </w:t></w:r><w:r><w:rPr><w:bCs /><w:b /></w:rPr><w:t xml:space="preserve">a</w:t></w:r><w:r><w:t xml:space="preserve">, right, charts the analyses done on the extracted names and locations from news articles and papers published by</w:t></w:r><w:r><w:t xml:space="preserve"> </w:t></w:r><w:r><w:rPr><w:iCs /><w:i /></w:rPr><w:t xml:space="preserve">Nature</w:t></w:r><w:r><w:t xml:space="preserve">.</w:t></w:r><w:r><w:t xml:space="preserve"> </w:t></w:r><w:r><w:t xml:space="preserve">Panel</w:t></w:r><w:r><w:t xml:space="preserve"> </w:t></w:r><w:r><w:rPr><w:bCs /><w:b /></w:rPr><w:t xml:space="preserve">b</w:t></w:r><w:r><w:t xml:space="preserve"> </w:t></w:r><w:r><w:t xml:space="preserve">shows the types and amounts of articles that we have used for analyses.</w:t></w:r></w:p><w:bookmarkEnd w:id="0"/><w:bookmarkStart w:id="66"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t xml:space="preserve"> </w:t></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partially explains temporal changes in the frequency of news articles within each category.</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4" w:name="extracted-data-used-for-analysis" /><w:p><w:pPr><w:pStyle w:val="Heading4" /></w:pPr><w:r><w:t xml:space="preserve">Extracted Data Used for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2) cited authors (green box).</w:t></w:r><w:r><w:t xml:space="preserve"> </w:t></w:r><w:r><w:t xml:space="preserve">The extracted names from the text were used to generate three data types for downstream processing: quoted, mentioned, and cited people.</w:t></w:r><w:r><w:t xml:space="preserve"> </w:t></w:r><w:r><w:t xml:space="preserve">Quoted names are any names that were attached to a quote within the article.</w:t></w:r><w:r><w:t xml:space="preserve"> </w:t></w:r><w:r><w:t xml:space="preserve">Mentioned names are any names that were stated within the article.</w:t></w:r><w:r><w:t xml:space="preserve"> </w:t></w:r><w:r><w:t xml:space="preserve">Cited names are all author names of a scientific paper that was cited in the news article.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24</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p><w:bookmarkEnd w:id="64" /><w:bookmarkStart w:id="65"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 </w:t></w:r><w:r><w:t xml:space="preserve">Similarly, author names were uniformly processed and then used to predict both gender and name origin.</w:t></w:r></w:p><w:bookmarkEnd w:id="65" /><w:bookmarkEnd w:id="66" /><w:bookmarkStart w:id="72" w:name="X7d4b3b2af5a0392d88c015baee33c8e028a1c54" /><w:p><w:pPr><w:pStyle w:val="Heading3" /></w:pPr><w:r><w:t xml:space="preserve">Quoted Speakers and Primary Research Authors in</w:t></w:r><w:r><w:t xml:space="preserve"> </w:t></w:r><w:r><w:rPr><w:iCs /><w:i /></w:rPr><w:t xml:space="preserve">Nature</w:t></w:r><w:r><w:t xml:space="preserve"> </w:t></w:r><w:r><w:t xml:space="preserve">are More Often Men</w:t></w:r></w:p><w:bookmarkStart w:id="0" w:name="fig:fig2"/><w:p><w:pPr><w:pStyle w:val="CaptionedFigure" /></w:pPr><w:bookmarkStart w:id="70" w:name="fig:fig2" /><w:r><w:drawing><wp:inline><wp:extent cx="5486400" cy="6314846" /><wp:effectExtent b="0" l="0" r="0" t="0" /><wp:docPr descr="Figure 2: Speakers predicted to be men are sometimes overrepresented in quotes, but this depends on the year and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 speaker estimated to be a man; Light Blue: Proportion of first author papers estimated to be a man; Dark Blue: Proportion of last authors predicted to be a man. We observe that the proportion of quotes estimated to come from a man is steadily decreasing, most notably from 2017 onward. This decreasing trend is not due to a change in quotes from the first or last authors, as observed in Panel d. Panel d shows a consistent but slight bias towards quoting the last author of a cited article than the first author over time.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68" name="Picture" /><a:graphic><a:graphicData uri="http://schemas.openxmlformats.org/drawingml/2006/picture"><pic:pic><pic:nvPicPr><pic:cNvPr descr="https://github.com/nrosed/nature_news_disparities/raw/main/figure_notebooks/manuscript_figs/fig2_tmp/fig2_main.png" id="69" name="Picture" /><pic:cNvPicPr><a:picLocks noChangeArrowheads="1" noChangeAspect="1" /></pic:cNvPicPr></pic:nvPicPr><pic:blipFill><a:blip r:embed="rId67" /><a:stretch><a:fillRect /></a:stretch></pic:blipFill><pic:spPr bwMode="auto"><a:xfrm><a:off x="0" y="0" /><a:ext cx="5486400" cy="6314846" /></a:xfrm><a:prstGeom prst="rect"><a:avLst /></a:prstGeom><a:noFill /><a:ln w="9525"><a:noFill /><a:headEnd /><a:tailEnd /></a:ln></pic:spPr></pic:pic></a:graphicData></a:graphic></wp:inline></w:drawing></w:r><w:bookmarkEnd w:id="70" /></w:p><w:p><w:pPr><w:pStyle w:val="ImageCaption" /></w:pPr><w:r><w:t xml:space="preserve">Figure 2:</w:t></w:r><w:r><w:t xml:space="preserve"> </w:t></w:r><w:r><w:rPr><w:bCs /><w:b /></w:rPr><w:t xml:space="preserve">Speakers predicted to be men are sometimes overrepresented in quotes, but this depends on the year and article type.</w:t></w:r><w:r><w:t xml:space="preserve"> </w:t></w:r><w:r><w:t xml:space="preserve">Panel</w:t></w:r><w:r><w:t xml:space="preserve"> </w:t></w:r><w:r><w:rPr><w:bCs /><w:b /></w:rPr><w:t xml:space="preserve">a</w:t></w:r><w:r><w:t xml:space="preserve">, left, depicts an example of the names extracted from quoted speakers in news articles and authors in papers.</w:t></w:r><w:r><w:t xml:space="preserve"> </w:t></w:r><w:r><w:t xml:space="preserve">Panel</w:t></w:r><w:r><w:t xml:space="preserve"> </w:t></w:r><w:r><w:rPr><w:bCs /><w:b /></w:rPr><w:t xml:space="preserve">a</w:t></w:r><w:r><w:t xml:space="preserve">, right, highlighted the data types and processes used to analyze the predicted gender of extracted names.</w:t></w:r><w:r><w:t xml:space="preserve"> </w:t></w:r><w:r><w:t xml:space="preserve">Panel</w:t></w:r><w:r><w:t xml:space="preserve"> </w:t></w:r><w:r><w:rPr><w:bCs /><w:b /></w:rPr><w:t xml:space="preserve">b</w:t></w:r><w:r><w:t xml:space="preserve"> </w:t></w:r><w:r><w:t xml:space="preserve">shows an overview of the number of quotes extracted for each article type.</w:t></w:r><w:r><w:t xml:space="preserve"> </w:t></w:r><w:r><w:t xml:space="preserve">Panel</w:t></w:r><w:r><w:t xml:space="preserve"> </w:t></w:r><w:r><w:rPr><w:bCs /><w:b /></w:rPr><w:t xml:space="preserve">c</w:t></w:r><w:r><w:t xml:space="preserve"> </w:t></w:r><w:r><w:t xml:space="preserve">depicts three trend lines: Purple: Proportion of quotes for a speaker estimated to be a man; Light Blue: Proportion of first author papers estimated to be a man; Dark Blue: Proportion of last authors predicted to be a man.</w:t></w:r><w:r><w:t xml:space="preserve"> </w:t></w:r><w:r><w:t xml:space="preserve">We observe that the proportion of quotes estimated to come from a man is steadily decreasing, most notably from 2017 onward.</w:t></w:r><w:r><w:t xml:space="preserve"> </w:t></w:r><w:r><w:t xml:space="preserve">This decreasing trend is not due to a change in quotes from the first or last authors, as observed in Panel</w:t></w:r><w:r><w:t xml:space="preserve"> </w:t></w:r><w:r><w:rPr><w:bCs /><w:b /></w:rPr><w:t xml:space="preserve">d</w:t></w:r><w:r><w:t xml:space="preserve">.</w:t></w:r><w:r><w:t xml:space="preserve"> </w:t></w:r><w:r><w:t xml:space="preserve">Panel</w:t></w:r><w:r><w:t xml:space="preserve"> </w:t></w:r><w:r><w:rPr><w:bCs /><w:b /></w:rPr><w:t xml:space="preserve">d</w:t></w:r><w:r><w:t xml:space="preserve"> </w:t></w:r><w:r><w:t xml:space="preserve">shows a consistent but slight bias towards quoting the last author of a cited article than the first author over time.</w:t></w:r><w:r><w:t xml:space="preserve"> </w:t></w:r><w:r><w:t xml:space="preserve">Panel</w:t></w:r><w:r><w:t xml:space="preserve"> </w:t></w:r><w:r><w:rPr><w:bCs /><w:b /></w:rPr><w:t xml:space="preserve">e</w:t></w:r><w:r><w:t xml:space="preserve"> </w:t></w:r><w:r><w:t xml:space="preserve">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w:t></w:r><w:r><w:t xml:space="preserve"> </w:t></w:r><w:r><w:rPr><w:bCs /><w:b /></w:rPr><w:t xml:space="preserve">e</w:t></w:r><w:r><w:t xml:space="preserve"> </w:t></w:r><w:r><w:t xml:space="preserve">depicts that the quotes obtained in this article type have reached parity.</w:t></w:r><w:r><w:t xml:space="preserve"> </w:t></w:r><w:r><w:t xml:space="preserve">The colored bands represent a 5th and 95th bootstrap quantiles in all plots, and the point is the mean calculated from 1,000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predicted men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27</w:t></w:r></w:hyperlink><w:r><w:t xml:space="preserve">]</w:t></w:r><w:r><w:t xml:space="preserve">, an R package wrapper to access the genderize.io API</w:t></w:r><w:r><w:t xml:space="preserve"> </w:t></w:r><w:r><w:t xml:space="preserve">[</w:t></w:r><w:hyperlink w:anchor="ref-15Jxi2IvD"><w:r><w:rPr><w:rStyle w:val="Hyperlink" /></w:rPr><w:t xml:space="preserve">28</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In our analysis, we did not observe a large difference in names predicted to come from a man or woman between predicted East Asian and other name origins (Table</w:t></w:r><w:hyperlink w:anchor="tbl:tableGenderNameOrigin"><w:r><w:rPr><w:rStyle w:val="Hyperlink" /></w:rPr><w:t xml:space="preserve">5</w:t></w:r></w:hyperlink><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men to the number of predicted first and last author men published in</w:t></w:r><w:r><w:t xml:space="preserve"> </w:t></w:r><w:r><w:rPr><w:iCs /><w:i /></w:rPr><w:t xml:space="preserve">Nature</w:t></w:r><w:r><w:t xml:space="preserve">.</w:t></w:r><w:r><w:t xml:space="preserve"> </w:t></w:r><w:r><w:t xml:space="preserve">The total number of authors with a gender prediction was 10,601 first authors and 10,572 last authors across a total of 11,161 publications.</w:t></w:r><w:r><w:t xml:space="preserve"> </w:t></w:r><w:r><w:t xml:space="preserve">As denoted by the red line, we found that the predicted genders of authors and source 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man or woman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a man.</w:t></w:r><w:r><w:t xml:space="preserve"> </w:t></w:r><w:r><w:t xml:space="preserve">In our supplemental analyses, we provide an additional comparator, a selection of articles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men were more frequently quoted than predicted women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Start w:id="71"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men noticeably decreased over time.</w:t></w:r><w:r><w:t xml:space="preserve"> </w:t></w:r><w:r><w:t xml:space="preserve">In 2005, the fraction of quotes predicted to be from men was 87.09% (5,291/6,075), whereas in 2020 it was 68.86% (2,870/4,168).</w:t></w:r><w:r><w:t xml:space="preserve"> </w:t></w:r><w:r><w:t xml:space="preserve">We identified that a large decrease occurred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are slightly biased towards last authors from 2005 to 2020, but because the fraction of last authors predicted to be men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in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women’s and 449 predicted men’s quotes), which only slightly pulled the overall quote gender ratio closer to parity from 2018 onward.</w:t></w:r><w:r><w:t xml:space="preserve"> </w:t></w:r><w:r><w:t xml:space="preserve">In general, we found that each article type independently trended towards gender parity.</w:t></w:r></w:p><w:bookmarkEnd w:id="71" /><w:bookmarkEnd w:id="72" /><w:bookmarkStart w:id="80" w:name="X44f4e88833dd943f9ce5404fec2aa9539fda795" /><w:p><w:pPr><w:pStyle w:val="Heading3" /></w:pPr><w:r><w:t xml:space="preserve">Predicted Celtic English Name Origins are over-represented in quoted and mentioned people, while predicted East Asian name origins are under-represented</w:t></w:r></w:p><w:bookmarkStart w:id="0" w:name="fig:fig3"/><w:p><w:pPr><w:pStyle w:val="CaptionedFigure" /></w:pPr><w:bookmarkStart w:id="76"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6. ." title="" id="74" name="Picture" /><a:graphic><a:graphicData uri="http://schemas.openxmlformats.org/drawingml/2006/picture"><pic:pic><pic:nvPicPr><pic:cNvPr descr="https://github.com/nrosed/nature_news_disparities/raw/main/figure_notebooks/manuscript_figs/fig3_tmp/fig3_main.png" id="75" name="Picture" /><pic:cNvPicPr><a:picLocks noChangeArrowheads="1" noChangeAspect="1" /></pic:cNvPicPr></pic:nvPicPr><pic:blipFill><a:blip r:embed="rId73" /><a:stretch><a:fillRect /></a:stretch></pic:blipFill><pic:spPr bwMode="auto"><a:xfrm><a:off x="0" y="0" /><a:ext cx="5486400" cy="5566867" /></a:xfrm><a:prstGeom prst="rect"><a:avLst /></a:prstGeom><a:noFill /><a:ln w="9525"><a:noFill /><a:headEnd /><a:tailEnd /></a:ln></pic:spPr></pic:pic></a:graphicData></a:graphic></wp:inline></w:drawing></w:r><w:bookmarkEnd w:id="76"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w:t></w:r><w:r><w:t xml:space="preserve"> </w:t></w:r><w:r><w:rPr><w:bCs /><w:b /></w:rPr><w:t xml:space="preserve">a</w:t></w:r><w:r><w:t xml:space="preserve">, left, depicts an example of the names extracted from quoted speakers and citations found within news articles and authors in papers.</w:t></w:r><w:r><w:t xml:space="preserve"> </w:t></w:r><w:r><w:t xml:space="preserve">Panel</w:t></w:r><w:r><w:t xml:space="preserve"> </w:t></w:r><w:r><w:rPr><w:bCs /><w:b /></w:rPr><w:t xml:space="preserve">a</w:t></w:r><w:r><w:t xml:space="preserve">, right, highlights the data types and processes used to analyze the predicted origin of extracted names. Panels</w:t></w:r><w:r><w:t xml:space="preserve"> </w:t></w:r><w:r><w:rPr><w:bCs /><w:b /></w:rPr><w:t xml:space="preserve">b</w:t></w:r><w:r><w:t xml:space="preserve"> </w:t></w:r><w:r><w:t xml:space="preserve">and</w:t></w:r><w:r><w:t xml:space="preserve"> </w:t></w:r><w:r><w:rPr><w:bCs /><w:b /></w:rPr><w:t xml:space="preserve">c</w:t></w:r><w:r><w:t xml:space="preserve"> </w:t></w:r><w:r><w:t xml:space="preserve">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w:t></w:r><w:r><w:t xml:space="preserve"> </w:t></w:r><w:r><w:rPr><w:bCs /><w:b /></w:rPr><w:t xml:space="preserve">b</w:t></w:r><w:r><w:t xml:space="preserve"> </w:t></w:r><w:r><w:t xml:space="preserve">and</w:t></w:r><w:r><w:t xml:space="preserve"> </w:t></w:r><w:r><w:rPr><w:bCs /><w:b /></w:rPr><w:t xml:space="preserve">c</w:t></w:r><w:r><w:t xml:space="preserve"> </w:t></w:r><w:r><w:t xml:space="preserve">differ in the news article types.</w:t></w:r><w:r><w:t xml:space="preserve"> </w:t></w:r><w:r><w:t xml:space="preserve">Panel</w:t></w:r><w:r><w:t xml:space="preserve"> </w:t></w:r><w:r><w:rPr><w:bCs /><w:b /></w:rPr><w:t xml:space="preserve">b</w:t></w:r><w:r><w:t xml:space="preserve"> </w:t></w:r><w:r><w:t xml:space="preserve">calculates the predicted name origin proportion using only journalist-written articles, whereas Panel</w:t></w:r><w:r><w:t xml:space="preserve"> </w:t></w:r><w:r><w:rPr><w:bCs /><w:b /></w:rPr><w:t xml:space="preserve">c</w:t></w:r><w:r><w:t xml:space="preserve"> </w:t></w:r><w:r><w:t xml:space="preserve">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w:t></w:r><w:r><w:t xml:space="preserve"> </w:t></w:r><w:r><w:rPr><w:bCs /><w:b /></w:rPr><w:t xml:space="preserve">d</w:t></w:r><w:r><w:t xml:space="preserve"> </w:t></w:r><w:r><w:t xml:space="preserve">and</w:t></w:r><w:r><w:t xml:space="preserve"> </w:t></w:r><w:r><w:rPr><w:bCs /><w:b /></w:rPr><w:t xml:space="preserve">e</w:t></w:r><w:r><w:t xml:space="preserve"> </w:t></w:r><w:r><w:t xml:space="preserve">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For more precise numerical comparisons, the mean yearly fold-change for each comparison is provided in Table</w:t></w:r><w:r><w:t xml:space="preserve"> </w:t></w:r><w:hyperlink w:anchor="tbl:tableFCNature"><w:r><w:rPr><w:rStyle w:val="Hyperlink" /></w:rPr><w:t xml:space="preserve">6</w:t></w:r></w:hyperlink><w:r><w:t xml:space="preserve">.</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In our analysis, we use name origin to estimate the perceived ethnicity of a primary source by a journalist or fellow scientists who might recommend the individual as a source.</w:t></w:r><w:r><w:t xml:space="preserve"> </w:t></w:r><w:r><w:t xml:space="preserve">Our prediction is not intended to assign ethnicity to an individual, but to be used broadly as a tool to quantify representational differences in a journalist’s sociologically constructed perception of a primary source’s ethnicity.</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7"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considering only first authors, we found a slight over-representation for predicted Celtic/English name origins and a small under-representation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 Table</w:t></w:r><w:r><w:t xml:space="preserve"> </w:t></w:r><w:hyperlink w:anchor="tbl:tableFCNature"><w:r><w:rPr><w:rStyle w:val="Hyperlink" /></w:rPr><w:t xml:space="preserve">6</w:t></w:r></w:hyperlink><w:r><w:t xml:space="preserve">).</w:t></w:r><w:r><w:t xml:space="preserve"> </w:t></w:r><w:r><w:t xml:space="preserve">We also observed the predicted Celtic/English over-representation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Table</w:t></w:r><w:r><w:t xml:space="preserve"> </w:t></w:r><w:hyperlink w:anchor="tbl:tableFCSpringer"><w:r><w:rPr><w:rStyle w:val="Hyperlink" /></w:rPr><w:t xml:space="preserve">7</w:t></w:r></w:hyperlink><w:r><w:t xml:space="preserve">)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over-representation.</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7" /><w:bookmarkStart w:id="78" w:name="X1e280060fa918b8f09c5fadcebf33321bb2b385" /><w:p><w:pPr><w:pStyle w:val="Heading4" /></w:pPr><w:r><w:t xml:space="preserve">News quotation rates are over-represented for predicted Celtic-English and under-represented for East Asian name origins.</w:t></w:r></w:p><w:p><w:pPr><w:pStyle w:val="FirstParagraph" /></w:pPr><w:r><w:t xml:space="preserve">We then sought to determine whether or not the quoted speaker demographic replicated the cited authors’ over- and under-representation patterns.</w:t></w:r><w:r><w:t xml:space="preserve"> </w:t></w:r><w:r><w:t xml:space="preserve">We found a much stronger Celtic/English over-representation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 Table</w:t></w:r><w:r><w:t xml:space="preserve"> </w:t></w:r><w:hyperlink w:anchor="tbl:tableFCNature"><w:r><w:rPr><w:rStyle w:val="Hyperlink" /></w:rPr><w:t xml:space="preserve">6</w:t></w:r></w:hyperlink><w:r><w:t xml:space="preserve">).</w:t></w:r><w:r><w:t xml:space="preserve"> </w:t></w:r><w:r><w:t xml:space="preserve">We also found a much stronger reduction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 Table</w:t></w:r><w:r><w:t xml:space="preserve"> </w:t></w:r><w:hyperlink w:anchor="tbl:tableFCNature"><w:r><w:rPr><w:rStyle w:val="Hyperlink" /></w:rPr><w:t xml:space="preserve">6</w:t></w:r></w:hyperlink><w:r><w:t xml:space="preserve">).</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over-representation and East Asian under-representation,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sought to determine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8</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9</w:t></w:r></w:hyperlink><w:r><w:t xml:space="preserve">) and 2) that the cited article must have a US affiliation (Table</w:t></w:r><w:r><w:t xml:space="preserve"> </w:t></w:r><w:hyperlink w:anchor="tbl:table7"><w:r><w:rPr><w:rStyle w:val="Hyperlink" /></w:rPr><w:t xml:space="preserve">10</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10</w:t></w:r></w:hyperlink><w:r><w:t xml:space="preserve">.</w:t></w:r><w:r><w:t xml:space="preserve"> </w:t></w:r><w:r><w:t xml:space="preserve">The differences between Table</w:t></w:r><w:r><w:t xml:space="preserve"> </w:t></w:r><w:hyperlink w:anchor="tbl:table5"><w:r><w:rPr><w:rStyle w:val="Hyperlink" /></w:rPr><w:t xml:space="preserve">8</w:t></w:r></w:hyperlink><w:r><w:t xml:space="preserve"> </w:t></w:r><w:r><w:t xml:space="preserve">and Tables</w:t></w:r><w:r><w:t xml:space="preserve"> </w:t></w:r><w:hyperlink w:anchor="tbl:table6"><w:r><w:rPr><w:rStyle w:val="Hyperlink" /></w:rPr><w:t xml:space="preserve">9</w:t></w:r></w:hyperlink><w:r><w:t xml:space="preserve"> </w:t></w:r><w:r><w:t xml:space="preserve">and</w:t></w:r><w:r><w:t xml:space="preserve"> </w:t></w:r><w:hyperlink w:anchor="tbl:table7"><w:r><w:rPr><w:rStyle w:val="Hyperlink" /></w:rPr><w:t xml:space="preserve">10</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under-representation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78" /><w:bookmarkStart w:id="79" w:name="Xab3ac3d106746aad8206bc1188a9fc5c136568a" /><w:p><w:pPr><w:pStyle w:val="Heading4" /></w:pPr><w:r><w:t xml:space="preserve">News mention rates are over-represented for predicted Celtic-English and under-represented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over-representation for predicted Celtic/English name origins and under-representation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 Table</w:t></w:r><w:r><w:t xml:space="preserve"> </w:t></w:r><w:hyperlink w:anchor="tbl:tableFCNature"><w:r><w:rPr><w:rStyle w:val="Hyperlink" /></w:rPr><w:t xml:space="preserve">6</w:t></w:r></w:hyperlink><w:r><w:t xml:space="preserve">, Table</w:t></w:r><w:r><w:t xml:space="preserve"> </w:t></w:r><w:hyperlink w:anchor="tbl:tableFCSpringer"><w:r><w:rPr><w:rStyle w:val="Hyperlink" /></w:rPr><w:t xml:space="preserve">7</w:t></w:r></w:hyperlink><w:r><w:t xml:space="preserve">).</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79" /><w:bookmarkEnd w:id="80" /><w:bookmarkEnd w:id="81" /><w:bookmarkStart w:id="90"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34</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predicted name origin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a large, but decreasing, gender gap when compared to the general population in all but one article type.</w:t></w:r><w:r><w:t xml:space="preserve"> </w:t></w:r><w:r><w:t xml:space="preserve">Additionally, this result was consistent in articles written by journalists predicted to be women or men.</w:t></w:r><w:r><w:t xml:space="preserve"> </w:t></w:r><w:r><w:t xml:space="preserve">We found that one column,</w:t></w:r><w:r><w:t xml:space="preserve"> </w:t></w:r><w:r><w:t xml:space="preserve">“</w:t></w:r><w:r><w:t xml:space="preserve">Career Feature</w:t></w:r><w:r><w:t xml:space="preserve">”</w:t></w:r><w:r><w:t xml:space="preserve">, has an equal number of quotes from both genders, showing that gender parity is possible in science journalism.</w:t></w:r><w:r><w:t xml:space="preserve"> </w:t></w:r><w:r><w:t xml:space="preserve">This finding, coupled with the near equal number of articles written by journalists predicted to be men or women, argues for more diversity in topical coverage.</w:t></w:r><w:r><w:t xml:space="preserve"> </w:t></w:r><w:r><w:t xml:space="preserve">“</w:t></w:r><w:r><w:t xml:space="preserve">Career Feature</w:t></w:r><w:r><w:t xml:space="preserve">”</w:t></w:r><w:r><w:t xml:space="preserve"> </w:t></w:r><w:r><w:t xml:space="preserve">articles highlight current topics relevant to working scientists and frequently highlight systemic issues with the scientific environment.</w:t></w:r><w:r><w:t xml:space="preserve"> </w:t></w:r><w:r><w:t xml:space="preserve">This column allows space for marginalized people to critique the current state of affairs in science or share their personal stories.</w:t></w:r><w:r><w:t xml:space="preserve"> </w:t></w:r><w:r><w:t xml:space="preserve">This type of content encourages the journalist to seek out a diverse set of primary sources.</w:t></w:r><w:r><w:t xml:space="preserve"> </w:t></w:r><w:r><w:t xml:space="preserve">Including more content that is not primarily focused on recent publications, but all topics surrounding the practice of science, can serve as an additional tool to rapidly achieve gender parity in journalistic recognition.</w:t></w:r></w:p><w:p><w:pPr><w:pStyle w:val="BodyText" /></w:pPr><w:r><w:t xml:space="preserve">When considering the relative proportion of authors and speakers predicted to be men, we only find a slight over-representation of men. This overrepresentation is dependent on the authorship position and the year.</w:t></w:r><w:r><w:t xml:space="preserve"> </w:t></w:r><w:r><w:t xml:space="preserve">Before 2010, quotes predicted as from men are overrepresented in comparison to both first and last authors, but between 2010 and 2017 quotes predicted from men are only overrepresented in comparison for first authors.</w:t></w:r><w:r><w:t xml:space="preserve"> </w:t></w:r><w:r><w:t xml:space="preserve">In 2020, we find a slight over-representation of quotes predicted to be from women relative to first and last authors, but still severely under-represented when considering the general population.</w:t></w:r><w:r><w:t xml:space="preserve"> </w:t></w:r><w:r><w:t xml:space="preserve">The choice of comparison between first and last authors can reveal different aspects of the current state of academia.</w:t></w:r><w:r><w:t xml:space="preserve"> </w:t></w:r><w:r><w:t xml:space="preserve">While this does not hold in all scientific fields, first authors are typically early career scientists and last authors are more senior scientists.</w:t></w:r><w:r><w:t xml:space="preserve"> </w:t></w:r><w:r><w:t xml:space="preserve">It has also been shown that early career scientists tend to be more diverse than senior scientists</w:t></w:r><w:r><w:t xml:space="preserve"> </w:t></w:r><w:r><w:t xml:space="preserve">[</w:t></w:r><w:hyperlink w:anchor="ref-x9r6ibH3"><w:r><w:rPr><w:rStyle w:val="Hyperlink" /></w:rPr><w:t xml:space="preserve">35</w:t></w:r></w:hyperlink><w:r><w:t xml:space="preserve">,</w:t></w:r><w:hyperlink w:anchor="ref-17yLwqExi"><w:r><w:rPr><w:rStyle w:val="Hyperlink" /></w:rPr><w:t xml:space="preserve">36</w:t></w:r></w:hyperlink><w:r><w:t xml:space="preserve">]</w:t></w:r><w:r><w:t xml:space="preserve">.</w:t></w:r><w:r><w:t xml:space="preserve"> </w:t></w:r><w:r><w:t xml:space="preserve">Since we find that quotes are only slightly more likely to come from a last author, it is reasonable to compare the relative rate of predicted quotes from men to either authorship position.</w:t></w:r><w:r><w:t xml:space="preserve"> </w:t></w:r><w:r><w:t xml:space="preserve">Comparison with last authorships may reveal more how gender bias currently exists whereas comparison with early career scientists may reveal bias in comparison to a future, more possibly diverse academic environment.</w:t></w:r><w:r><w:t xml:space="preserve"> </w:t></w:r><w:r><w:t xml:space="preserve">We hope that increased representation and recognition of women in science, even beyond what is observed in authorship, can increase the proportion of women first and last authors such that it better reflects the general population.</w:t></w:r></w:p><w:p><w:pPr><w:pStyle w:val="BodyText" /></w:pPr><w:r><w:t xml:space="preserve">To further our analysis of possible coverage disparities, we looked at differences in predicted name origins of quoted and cited authors across all the processed news articles.</w:t></w:r><w:r><w:t xml:space="preserve"> </w:t></w:r><w:r><w:t xml:space="preserve">Our use of name origins is a proxy for a journalist’s or referring scholarly peer’s potential perceptions of the ethnicity of a primary source as signaled by an individual’s name.</w:t></w:r><w:r><w:t xml:space="preserve"> </w:t></w:r><w:r><w:t xml:space="preserve">We do not intend to assign an identity to an individual, but to generate a broad metric to measure possible bias for particular ethnicities during journalists’ primary source gathering.</w:t></w:r><w:r><w:t xml:space="preserve"> </w:t></w:r><w:r><w:t xml:space="preserve">Our findings provide additional support for previous studies that identified under-citation</w:t></w:r><w:r><w:t xml:space="preserve"> </w:t></w:r><w:r><w:t xml:space="preserve">[</w:t></w:r><w:hyperlink w:anchor="ref-MpfuFcH2"><w:r><w:rPr><w:rStyle w:val="Hyperlink" /></w:rPr><w:t xml:space="preserve">37</w:t></w:r></w:hyperlink><w:r><w:t xml:space="preserve">]</w:t></w:r><w:r><w:t xml:space="preserve"> </w:t></w:r><w:r><w:t xml:space="preserve">and under-recognition</w:t></w:r><w:r><w:t xml:space="preserve"> </w:t></w:r><w:r><w:t xml:space="preserve">[</w:t></w:r><w:hyperlink w:anchor="ref-GCXcas65"><w:r><w:rPr><w:rStyle w:val="Hyperlink" /></w:rPr><w:t xml:space="preserve">34</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who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As a proxy for measuring possible geographical bias of a journalist, we attempted to identify if there was any geographical bias of cited authors.</w:t></w:r><w:r><w:t xml:space="preserve"> </w:t></w:r><w:r><w:t xml:space="preserve">To do this, we identified the affiliation of each cited author and identified their affiliated country.</w:t></w:r><w:r><w:t xml:space="preserve"> </w:t></w:r><w:r><w:t xml:space="preserve">Unfortunately, we could not robustly extract a large enough number of cited authors from different countries to make any conclusive statements.</w:t></w:r><w:r><w:t xml:space="preserve"> </w:t></w:r><w:r><w:t xml:space="preserve">Expanding our work to other science journalism outlets could help identify possible ways in which geographic region, genders, and perceived ethnicity interact and affect scientific visibility of specific groups.</w:t></w:r><w:r><w:t xml:space="preserve"> </w:t></w:r><w:r><w:t xml:space="preserve">While we are unable to identify that journalists have a specific geographical bias, having reporters explicitly focused on specific regional sources will broaden coverage of international opinions in science.</w:t></w:r></w:p><w:p><w:pPr><w:pStyle w:val="BodyText" /></w:pPr><w:r><w:t xml:space="preserve">In our analysis, we also find that there are more first authors with predicted East Asian name origin than last authors.</w:t></w:r><w:r><w:t xml:space="preserve"> </w:t></w:r><w:r><w:t xml:space="preserve">This is in contrast to predicted Celtic/English and European name origins.</w:t></w:r><w:r><w:t xml:space="preserve"> </w:t></w:r><w:r><w:t xml:space="preserve">Furthermore, we see that the amount of first author people with predicted East Asian name origins is increasing at a much faster rate than quotes are increasing.</w:t></w:r><w:r><w:t xml:space="preserve"> </w:t></w:r><w:r><w:t xml:space="preserve">If this mismatched rate of representation continues, this could lead to an increasingly large erasure of early career scientists with East Asian name origins.</w:t></w:r><w:r><w:t xml:space="preserve"> </w:t></w:r><w:r><w:t xml:space="preserve">As noted before, focusing on increasing engagement with early career scientists can help to reduce the growing disparity of public visibility of scientists with East Asian name origins.</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compared to the general population, the rate of women’s representation in scientific news is increasing and outpacing first and last authorships on scientific papers.</w:t></w:r><w:r><w:t xml:space="preserve"> </w:t></w:r><w:r><w:t xml:space="preserve">Furthermore, we identified a significant reduction of quotes from scientists with a predicted East Asian name origin when compared to paper authorship and a significant but smaller reduction of cited authors with a predicted East Asian name origin in news content.</w:t></w:r><w:r><w:t xml:space="preserve"> </w:t></w:r></w:p><w:p><w:pPr><w:pStyle w:val="BodyText" /></w:pPr><w:r><w:t xml:space="preserve">Computational tools enabled us to automatically analyze thousands of articles to identify existing disparities by gender and name origin, but these tools are not without limitations.</w:t></w:r><w:r><w:t xml:space="preserve"> </w:t></w:r><w:r><w:t xml:space="preserve">Our tools are unable to identify non-binary people and rely on gender predictors that are known to have region-specific biases, with the largest decrease in performance on names of an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Furthermore, name origin is only a proxy for externally perceived racial or ethnic origins of a source or author and is not as accurate as self-identified race or ethnicity.</w:t></w:r><w:r><w:t xml:space="preserve"> </w:t></w:r><w:r><w:t xml:space="preserve">Self-identification better captures the lived experience of an individual that computational estimates from a name can not capture.</w:t></w:r><w:r><w:t xml:space="preserve"> </w:t></w:r><w:r><w:t xml:space="preserve">This is highlighted in our inability to distinguish between Black and White people from the US by their names.</w:t></w:r><w:r><w:t xml:space="preserve"> </w:t></w:r><w:r><w:t xml:space="preserve">As the collection of demographic data by publication outlets grows, we believe this will enable a more fine-grained and accurate analysis of disparities in scientific journalism</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22</w:t></w:r></w:hyperlink><w:r><w:t xml:space="preserve">]</w:t></w:r><w:r><w:t xml:space="preserve"> </w:t></w:r><w:r><w:t xml:space="preserve">and SheSource</w:t></w:r><w:r><w:t xml:space="preserve"> </w:t></w:r><w:r><w:t xml:space="preserve">[</w:t></w:r><w:hyperlink w:anchor="ref-1CFcA44h9"><w:r><w:rPr><w:rStyle w:val="Hyperlink" /></w:rPr><w:t xml:space="preserve">23</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21</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the news articles present on</w:t></w:r><w:r><w:t xml:space="preserve"> </w:t></w:r><w:r><w:t xml:space="preserve">“</w:t></w:r><w:r><w:t xml:space="preserve">www.nature.com</w:t></w:r><w:r><w:t xml:space="preserve">”</w:t></w:r><w:r><w:t xml:space="preserve"> </w:t></w:r><w:r><w:t xml:space="preserve">are intended for a very specific readership that may not be reflective of more broad scientific news outlets.</w:t></w:r><w:r><w:t xml:space="preserve"> </w:t></w:r><w:r><w:t xml:space="preserve">In a separate analysis, we took a cursory look into a comparison with</w:t></w:r><w:r><w:t xml:space="preserve"> </w:t></w:r><w:r><w:rPr><w:iCs /><w:i /></w:rPr><w:t xml:space="preserve">The Guardian</w:t></w:r><w:r><w:t xml:space="preserve"> </w:t></w:r><w:r><w:t xml:space="preserve">and found similar disparities in gender and name origin.</w:t></w:r><w:r><w:t xml:space="preserve"> </w:t></w:r><w:r><w:t xml:space="preserve">However, it is not clear which publications should be used as a comparator for science-related articles in</w:t></w:r><w:r><w:t xml:space="preserve"> </w:t></w:r><w:r><w:rPr><w:iCs /><w:i /></w:rPr><w:t xml:space="preserve">The Guardian</w:t></w:r><w:r><w:t xml:space="preserve">, and difficult to compare relative rates of representation.</w:t></w:r><w:r><w:t xml:space="preserve"> </w:t></w:r><w:r><w:t xml:space="preserve">While other science news outlets may not have a direct comparator, it would be useful to take a broad comparison across multiple science news outlets to compare against one another.</w:t></w:r><w:r><w:t xml:space="preserve"> </w:t></w:r><w:r><w:t xml:space="preserve">Our existing pipeline could be easily applied to other science news outlets and identify if there exists a consistent pattern of disparity regardless of the intended readership.</w:t></w:r></w:p><w:p><w:pPr><w:pStyle w:val="BodyText" /></w:pPr><w:r><w:t xml:space="preserve">Another major limitation of our study, is that we only used articles published by</w:t></w:r><w:r><w:t xml:space="preserve"> </w:t></w:r><w:r><w:rPr><w:iCs /><w:i /></w:rPr><w:t xml:space="preserve">Nature</w:t></w:r><w:r><w:t xml:space="preserve"> </w:t></w:r><w:r><w:t xml:space="preserve">or</w:t></w:r><w:r><w:t xml:space="preserve"> </w:t></w:r><w:r><w:rPr><w:iCs /><w:i /></w:rPr><w:t xml:space="preserve">Springer Nature</w:t></w:r><w:r><w:t xml:space="preserve"> </w:t></w:r><w:r><w:t xml:space="preserve">as a comparator.</w:t></w:r><w:r><w:t xml:space="preserve"> </w:t></w:r><w:r><w:t xml:space="preserve">Not all papers are interesting to the general public and likely to be covered by journalists.</w:t></w:r><w:r><w:t xml:space="preserve"> </w:t></w:r><w:r><w:t xml:space="preserve">In this work, we assume that the demographics of scientists publishing work that is likely to be covered by journalists matches the demographics of all scientists publishing articles in</w:t></w:r><w:r><w:t xml:space="preserve"> </w:t></w:r><w:r><w:rPr><w:iCs /><w:i /></w:rPr><w:t xml:space="preserve">Nature</w:t></w:r><w:r><w:t xml:space="preserve">,</w:t></w:r><w:r><w:t xml:space="preserve"> </w:t></w:r><w:r><w:rPr><w:iCs /><w:i /></w:rPr><w:t xml:space="preserve">Springer Nature</w:t></w:r><w:r><w:t xml:space="preserve"> </w:t></w:r><w:r><w:t xml:space="preserve">or other publishers.</w:t></w:r><w:r><w:t xml:space="preserve"> </w:t></w:r><w:r><w:t xml:space="preserve">Our work could be extended to include additional publishers and pre-print servers.</w:t></w:r><w:r><w:t xml:space="preserve"> </w:t></w:r><w:r><w:t xml:space="preserve">To reveal more scientific-field-specific biases, analyses could be performed on individual topics versus our aggregate analysis.</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3"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2"><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3" /><w:bookmarkStart w:id="88"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38</w:t></w:r></w:hyperlink><w:r><w:t xml:space="preserve">]</w:t></w:r><w:r><w:t xml:space="preserve"> </w:t></w:r><w:r><w:t xml:space="preserve">and is available on github:</w:t></w:r><w:r><w:t xml:space="preserve"> </w:t></w:r><w:hyperlink r:id="rId84"><w:r><w:rPr><w:rStyle w:val="Hyperlink" /></w:rPr><w:t xml:space="preserve">manuscript repository link</w:t></w:r></w:hyperlink><w:r><w:t xml:space="preserve">.</w:t></w:r><w:r><w:t xml:space="preserve"> </w:t></w:r><w:r><w:t xml:space="preserve">All code and metadata is also available on github,</w:t></w:r><w:r><w:t xml:space="preserve"> </w:t></w:r><w:hyperlink r:id="rId85"><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6"><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7"><w:r><w:rPr><w:rStyle w:val="Hyperlink" /></w:rPr><w:t xml:space="preserve">scraper</w:t></w:r></w:hyperlink><w:r><w:t xml:space="preserve">.</w:t></w:r><w:r><w:t xml:space="preserve"> </w:t></w:r><w:r><w:t xml:space="preserve">The shell scripts to re-run the entire analysis are provided in the README file in the github repository.</w:t></w:r></w:p><w:bookmarkEnd w:id="88" /><w:bookmarkStart w:id="89"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9" /><w:bookmarkEnd w:id="90" /><w:bookmarkStart w:id="119" w:name="supplemental-figures" /><w:p><w:pPr><w:pStyle w:val="Heading2" /></w:pPr><w:r><w:t xml:space="preserve">Supplemental Figures</w:t></w:r></w:p><w:bookmarkStart w:id="0" w:name="fig:suppfig1"/><w:p><w:pPr><w:pStyle w:val="CaptionedFigure" /></w:pPr><w:bookmarkStart w:id="94" w:name="fig:suppfig1" /><w:r><w:drawing><wp:inline><wp:extent cx="5486400" cy="3444194" /><wp:effectExtent b="0" l="0" r="0" t="0" /><wp:docPr descr="Figure Supplemental 1: Benchmark Data  The performance of gender prediction for pipeline-identified quoted speakers." title="" id="92" name="Picture" /><a:graphic><a:graphicData uri="http://schemas.openxmlformats.org/drawingml/2006/picture"><pic:pic><pic:nvPicPr><pic:cNvPr descr="https://github.com/nrosed/nature_news_disparities/raw/main/figure_notebooks/manuscript_figs/supp_fig1_tmp/supp_fig1.png" id="93" name="Picture" /><pic:cNvPicPr><a:picLocks noChangeArrowheads="1" noChangeAspect="1" /></pic:cNvPicPr></pic:nvPicPr><pic:blipFill><a:blip r:embed="rId91" /><a:stretch><a:fillRect /></a:stretch></pic:blipFill><pic:spPr bwMode="auto"><a:xfrm><a:off x="0" y="0" /><a:ext cx="5486400" cy="3444194" /></a:xfrm><a:prstGeom prst="rect"><a:avLst /></a:prstGeom><a:noFill /><a:ln w="9525"><a:noFill /><a:headEnd /><a:tailEnd /></a:ln></pic:spPr></pic:pic></a:graphicData></a:graphic></wp:inline></w:drawing></w:r><w:bookmarkEnd w:id="94" /></w:p><w:p><w:pPr><w:pStyle w:val="ImageCaption" /></w:pPr><w:r><w:t xml:space="preserve">Figure Supplemental 1:</w:t></w:r><w:r><w:t xml:space="preserve"> </w:t></w:r><w:r><w:rPr><w:bCs /><w:b /></w:rPr><w:t xml:space="preserve">Benchmark Data</w:t></w:r><w:r><w:rPr><w:bCs /><w:b /></w:rPr><w:t xml:space="preserve"> </w:t></w:r><w:r><w:t xml:space="preserve"> </w:t></w:r><w:r><w:t xml:space="preserve">The performance of gender prediction for pipeline-identified quoted speakers.</w:t></w:r></w:p><w:bookmarkEnd w:id="0"/><w:bookmarkStart w:id="0" w:name="fig:suppfig_j_gender"/><w:p><w:pPr><w:pStyle w:val="CaptionedFigure" /></w:pPr><w:bookmarkStart w:id="98" w:name="fig:suppfig_j_gender" /><w:r><w:drawing><wp:inline><wp:extent cx="5486400" cy="2286000" /><wp:effectExtent b="0" l="0" r="0" t="0" /><wp:docPr descr="Figure Supplemental 2: Speakers predicted to be men are overrepresented in news quotes regardless of predicted journalist gender Panel a depicts two trend lines: Yellow: Proportion of Nature news articles written by a predicted women journalist; Blue: Proportion of Nature news articles written by a predicted men journalist. We observe a moderate gender difference in the number of articles written by men and women journalists. Panel b depicts two trend lines: Yellow: Proportion of quotes predicted to be from men in an article written by a journalist predicted to be a woman; Blue: Proportion of quotes predicted to be from men in an article written by a journalist predicted to be a man. In all plots, the colored bands represent the 5th and 95th bootstrap quantiles and the point is the mean calculated from 1,000 bootstrap samples." title="" id="96" name="Picture" /><a:graphic><a:graphicData uri="http://schemas.openxmlformats.org/drawingml/2006/picture"><pic:pic><pic:nvPicPr><pic:cNvPr descr="https://github.com/nrosed/nature_news_disparities/raw/main/figure_notebooks/manuscript_figs/supp_journalist_contingency_tab_tmp/supp_fig.png" id="97" name="Picture" /><pic:cNvPicPr><a:picLocks noChangeArrowheads="1" noChangeAspect="1" /></pic:cNvPicPr></pic:nvPicPr><pic:blipFill><a:blip r:embed="rId95" /><a:stretch><a:fillRect /></a:stretch></pic:blipFill><pic:spPr bwMode="auto"><a:xfrm><a:off x="0" y="0" /><a:ext cx="5486400" cy="2286000" /></a:xfrm><a:prstGeom prst="rect"><a:avLst /></a:prstGeom><a:noFill /><a:ln w="9525"><a:noFill /><a:headEnd /><a:tailEnd /></a:ln></pic:spPr></pic:pic></a:graphicData></a:graphic></wp:inline></w:drawing></w:r><w:bookmarkEnd w:id="98" /></w:p><w:p><w:pPr><w:pStyle w:val="ImageCaption" /></w:pPr><w:r><w:t xml:space="preserve">Figure Supplemental 2:</w:t></w:r><w:r><w:t xml:space="preserve"> </w:t></w:r><w:r><w:rPr><w:bCs /><w:b /></w:rPr><w:t xml:space="preserve">Speakers predicted to be men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women journalist; Blue: Proportion of</w:t></w:r><w:r><w:t xml:space="preserve"> </w:t></w:r><w:r><w:rPr><w:iCs /><w:i /></w:rPr><w:t xml:space="preserve">Nature</w:t></w:r><w:r><w:t xml:space="preserve"> </w:t></w:r><w:r><w:t xml:space="preserve">news articles written by a predicted men journalist.</w:t></w:r><w:r><w:t xml:space="preserve"> </w:t></w:r><w:r><w:t xml:space="preserve">We observe a moderate gender difference in the number of articles written by men and women journalists.</w:t></w:r><w:r><w:t xml:space="preserve"> </w:t></w:r><w:r><w:t xml:space="preserve">Panel b depicts two trend lines: Yellow: Proportion of quotes predicted to be from men in an article written by a journalist predicted to be a woman; Blue: Proportion of quotes predicted to be from men in an article written by a journalist predicted to be a man.</w:t></w:r><w:r><w:t xml:space="preserve"> </w:t></w:r><w:r><w:t xml:space="preserve">In all plots, the colored bands represent the 5th and 95th bootstrap quantiles and the point is the mean calculated from 1,000 bootstrap samples.</w:t></w:r></w:p><w:bookmarkEnd w:id="0"/><w:bookmarkStart w:id="0" w:name="fig:suppfig2"/><w:p><w:pPr><w:pStyle w:val="CaptionedFigure" /></w:pPr><w:bookmarkStart w:id="102" w:name="fig:suppfig2" /><w:r><w:drawing><wp:inline><wp:extent cx="5486400" cy="2287828" /><wp:effectExtent b="0" l="0" r="0" t="0" /><wp:docPr descr="Figure Supplemental 3: Speakers predicted to be men are overrepresented in news quotes when compared against Springer Nature authorship Panel a depicts three trend lines: Purple: Proportion of Nature quotes for a speaker estimated to be a man; Light Grey: Proportion of The Guardian quotes for a speaker estimated to be a man; Yellow: Proportion of first author articles from an author estimated to be a man in Springer Nature; Dark Mustard: Proportion of last author articles from an author estimated to be a man in Springer Nature. We observe a larger gender difference between first and last authors in Springer Nature articles, however the proportion of speakers estimated to be men is less than observed in Nature research articles. Panel b depicts the proportion of quotes from predicted men broken down by article type. In all plots the colored bands represent the 5th and 95th bootstrap quantiles and the point is the mean calculated from 1,000 bootstrap samples." title="" id="100" name="Picture" /><a:graphic><a:graphicData uri="http://schemas.openxmlformats.org/drawingml/2006/picture"><pic:pic><pic:nvPicPr><pic:cNvPr descr="https://github.com/nrosed/nature_news_disparities/raw/main/figure_notebooks/manuscript_figs/fig2_tmp/fig2_supp.png" id="101" name="Picture" /><pic:cNvPicPr><a:picLocks noChangeArrowheads="1" noChangeAspect="1" /></pic:cNvPicPr></pic:nvPicPr><pic:blipFill><a:blip r:embed="rId99" /><a:stretch><a:fillRect /></a:stretch></pic:blipFill><pic:spPr bwMode="auto"><a:xfrm><a:off x="0" y="0" /><a:ext cx="5486400" cy="2287828" /></a:xfrm><a:prstGeom prst="rect"><a:avLst /></a:prstGeom><a:noFill /><a:ln w="9525"><a:noFill /><a:headEnd /><a:tailEnd /></a:ln></pic:spPr></pic:pic></a:graphicData></a:graphic></wp:inline></w:drawing></w:r><w:bookmarkEnd w:id="102" /></w:p><w:p><w:pPr><w:pStyle w:val="ImageCaption" /></w:pPr><w:r><w:t xml:space="preserve">Figure Supplemental 3:</w:t></w:r><w:r><w:t xml:space="preserve"> </w:t></w:r><w:r><w:rPr><w:bCs /><w:b /></w:rPr><w:t xml:space="preserve">Speakers predicted to be men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 speaker estimated to be a man; Light Grey: Proportion of</w:t></w:r><w:r><w:t xml:space="preserve"> </w:t></w:r><w:r><w:rPr><w:iCs /><w:i /></w:rPr><w:t xml:space="preserve">The Guardian</w:t></w:r><w:r><w:t xml:space="preserve"> </w:t></w:r><w:r><w:t xml:space="preserve">quotes for a speaker estimated to be a man; Yellow: Proportion of first author articles from an author estimated to be a man in</w:t></w:r><w:r><w:t xml:space="preserve"> </w:t></w:r><w:r><w:rPr><w:iCs /><w:i /></w:rPr><w:t xml:space="preserve">Springer Nature</w:t></w:r><w:r><w:t xml:space="preserve">; Dark Mustard: Proportion of last author articles from an author estimated to be a man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speakers estimated to be men is less than observed in</w:t></w:r><w:r><w:t xml:space="preserve"> </w:t></w:r><w:r><w:rPr><w:iCs /><w:i /></w:rPr><w:t xml:space="preserve">Nature</w:t></w:r><w:r><w:t xml:space="preserve"> </w:t></w:r><w:r><w:t xml:space="preserve">research articles.</w:t></w:r><w:r><w:t xml:space="preserve"> </w:t></w:r><w:r><w:t xml:space="preserve">Panel b depicts the proportion of quotes from predicted men broken down by article type.</w:t></w:r><w:r><w:t xml:space="preserve"> </w:t></w:r><w:r><w:t xml:space="preserve">In all plots the colored bands represent the 5th and 95th bootstrap quantiles and the point is the mean calculated from 1,000 bootstrap samples.</w:t></w:r></w:p><w:bookmarkEnd w:id="0"/><w:bookmarkStart w:id="0" w:name="fig:suppfig3"/><w:p><w:pPr><w:pStyle w:val="CaptionedFigure" /></w:pPr><w:bookmarkStart w:id="106"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4" name="Picture" /><a:graphic><a:graphicData uri="http://schemas.openxmlformats.org/drawingml/2006/picture"><pic:pic><pic:nvPicPr><pic:cNvPr descr="https://github.com/nrosed/nature_news_disparities/raw/main/figure_notebooks/manuscript_figs/fig3_tmp/fig3_supp.png" id="105" name="Picture" /><pic:cNvPicPr><a:picLocks noChangeArrowheads="1" noChangeAspect="1" /></pic:cNvPicPr></pic:nvPicPr><pic:blipFill><a:blip r:embed="rId103" /><a:stretch><a:fillRect /></a:stretch></pic:blipFill><pic:spPr bwMode="auto"><a:xfrm><a:off x="0" y="0" /><a:ext cx="5486400" cy="8624620" /></a:xfrm><a:prstGeom prst="rect"><a:avLst /></a:prstGeom><a:noFill /><a:ln w="9525"><a:noFill /><a:headEnd /><a:tailEnd /></a:ln></pic:spPr></pic:pic></a:graphicData></a:graphic></wp:inline></w:drawing></w:r><w:bookmarkEnd w:id="106"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1,000 bootstrap samples.</w:t></w:r></w:p><w:bookmarkEnd w:id="0"/><w:bookmarkStart w:id="0" w:name="fig:supfig_nameorigin_bg"/><w:p><w:pPr><w:pStyle w:val="CaptionedFigure" /></w:pPr><w:bookmarkStart w:id="110"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8" name="Picture" /><a:graphic><a:graphicData uri="http://schemas.openxmlformats.org/drawingml/2006/picture"><pic:pic><pic:nvPicPr><pic:cNvPr descr="https://github.com/nrosed/nature_news_disparities/raw/main/figure_notebooks/manuscript_figs/fig3_tmp/fig3_supp3.png" id="109" name="Picture" /><pic:cNvPicPr><a:picLocks noChangeArrowheads="1" noChangeAspect="1" /></pic:cNvPicPr></pic:nvPicPr><pic:blipFill><a:blip r:embed="rId107" /><a:stretch><a:fillRect /></a:stretch></pic:blipFill><pic:spPr bwMode="auto"><a:xfrm><a:off x="0" y="0" /><a:ext cx="5486400" cy="3920947" /></a:xfrm><a:prstGeom prst="rect"><a:avLst /></a:prstGeom><a:noFill /><a:ln w="9525"><a:noFill /><a:headEnd /><a:tailEnd /></a:ln></pic:spPr></pic:pic></a:graphicData></a:graphic></wp:inline></w:drawing></w:r><w:bookmarkEnd w:id="110"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4"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2" name="Picture" /><a:graphic><a:graphicData uri="http://schemas.openxmlformats.org/drawingml/2006/picture"><pic:pic><pic:nvPicPr><pic:cNvPr descr="https://github.com/nrosed/nature_news_disparities/raw/main/figure_notebooks/manuscript_figs/fig3_tmp/fig3_supp2.png" id="113" name="Picture" /><pic:cNvPicPr><a:picLocks noChangeArrowheads="1" noChangeAspect="1" /></pic:cNvPicPr></pic:nvPicPr><pic:blipFill><a:blip r:embed="rId111" /><a:stretch><a:fillRect /></a:stretch></pic:blipFill><pic:spPr bwMode="auto"><a:xfrm><a:off x="0" y="0" /><a:ext cx="5486400" cy="5881420" /></a:xfrm><a:prstGeom prst="rect"><a:avLst /></a:prstGeom><a:noFill /><a:ln w="9525"><a:noFill /><a:headEnd /><a:tailEnd /></a:ln></pic:spPr></pic:pic></a:graphicData></a:graphic></wp:inline></w:drawing></w:r><w:bookmarkEnd w:id="114"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8"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6" name="Picture" /><a:graphic><a:graphicData uri="http://schemas.openxmlformats.org/drawingml/2006/picture"><pic:pic><pic:nvPicPr><pic:cNvPr descr="https://github.com/nrosed/nature_news_disparities/raw/main/figure_notebooks/manuscript_figs/supp_country_specific_analysis_tmp/supp_fig.png" id="117" name="Picture" /><pic:cNvPicPr><a:picLocks noChangeArrowheads="1" noChangeAspect="1" /></pic:cNvPicPr></pic:nvPicPr><pic:blipFill><a:blip r:embed="rId115" /><a:stretch><a:fillRect /></a:stretch></pic:blipFill><pic:spPr bwMode="auto"><a:xfrm><a:off x="0" y="0" /><a:ext cx="5486400" cy="3920947" /></a:xfrm><a:prstGeom prst="rect"><a:avLst /></a:prstGeom><a:noFill /><a:ln w="9525"><a:noFill /><a:headEnd /><a:tailEnd /></a:ln></pic:spPr></pic:pic></a:graphicData></a:graphic></wp:inline></w:drawing></w:r><w:bookmarkEnd w:id="118"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1,000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GenderNameOrigin"/><w:p><w:pPr><w:pStyle w:val="TableCaption" /></w:pPr><w:r><w:t xml:space="preserve">Table 5: Quoted speaker gender by name origin</w:t></w:r><w:r><w:t xml:space="preserve"> </w:t></w:r></w:p><w:tbl><w:tblPr><w:tblStyle w:val="Table" /><w:tblW w:type="auto" w:w="0" /><w:tblLook w:firstRow="1" w:lastRow="0" w:firstColumn="0" w:lastColumn="0" w:noHBand="0" w:noVBand="0" w:val="0020" /><w:tblCaption w:val="Table 5: Quoted speaker gender by name origin " /></w:tblPr><w:tblGrid><w:gridCol w:w="1980" /><w:gridCol w:w="1980" /><w:gridCol w:w="1980" /><w:gridCol w:w="1980" /></w:tblGrid><w:tr><w:trPr><w:tblHeader w:val="true" /></w:trPr><w:tc><w:tcPr /><w:p><w:pPr><w:pStyle w:val="Compact" /></w:pPr></w:p></w:tc><w:tc><w:tcPr /><w:p><w:pPr><w:pStyle w:val="Compact" /><w:jc w:val="right" /></w:pPr><w:r><w:t xml:space="preserve">Women</w:t></w:r></w:p></w:tc><w:tc><w:tcPr /><w:p><w:pPr><w:pStyle w:val="Compact" /><w:jc w:val="right" /></w:pPr><w:r><w:t xml:space="preserve">Men</w:t></w:r></w:p></w:tc><w:tc><w:tcPr /><w:p><w:pPr><w:pStyle w:val="Compact" /><w:jc w:val="right" /></w:pPr><w:r><w:t xml:space="preserve">Proportion Men</w:t></w:r></w:p></w:tc></w:tr><w:tr><w:tc><w:tcPr /><w:p><w:pPr><w:pStyle w:val="Compact" /><w:jc w:val="left" /></w:pPr><w:r><w:t xml:space="preserve">African</w:t></w:r></w:p></w:tc><w:tc><w:tcPr /><w:p><w:pPr><w:pStyle w:val="Compact" /><w:jc w:val="right" /></w:pPr><w:r><w:t xml:space="preserve">270</w:t></w:r></w:p></w:tc><w:tc><w:tcPr /><w:p><w:pPr><w:pStyle w:val="Compact" /><w:jc w:val="right" /></w:pPr><w:r><w:t xml:space="preserve">1554</w:t></w:r></w:p></w:tc><w:tc><w:tcPr /><w:p><w:pPr><w:pStyle w:val="Compact" /><w:jc w:val="right" /></w:pPr><w:r><w:t xml:space="preserve">0.8519737</w:t></w:r></w:p></w:tc></w:tr><w:tr><w:tc><w:tcPr /><w:p><w:pPr><w:pStyle w:val="Compact" /><w:jc w:val="left" /></w:pPr><w:r><w:t xml:space="preserve">ArabTurkPers</w:t></w:r></w:p></w:tc><w:tc><w:tcPr /><w:p><w:pPr><w:pStyle w:val="Compact" /><w:jc w:val="right" /></w:pPr><w:r><w:t xml:space="preserve">346</w:t></w:r></w:p></w:tc><w:tc><w:tcPr /><w:p><w:pPr><w:pStyle w:val="Compact" /><w:jc w:val="right" /></w:pPr><w:r><w:t xml:space="preserve">1765</w:t></w:r></w:p></w:tc><w:tc><w:tcPr /><w:p><w:pPr><w:pStyle w:val="Compact" /><w:jc w:val="right" /></w:pPr><w:r><w:t xml:space="preserve">0.8360966</w:t></w:r></w:p></w:tc></w:tr><w:tr><w:tc><w:tcPr /><w:p><w:pPr><w:pStyle w:val="Compact" /><w:jc w:val="left" /></w:pPr><w:r><w:t xml:space="preserve">CelticEnglish</w:t></w:r></w:p></w:tc><w:tc><w:tcPr /><w:p><w:pPr><w:pStyle w:val="Compact" /><w:jc w:val="right" /></w:pPr><w:r><w:t xml:space="preserve">6399</w:t></w:r></w:p></w:tc><w:tc><w:tcPr /><w:p><w:pPr><w:pStyle w:val="Compact" /><w:jc w:val="right" /></w:pPr><w:r><w:t xml:space="preserve">33329</w:t></w:r></w:p></w:tc><w:tc><w:tcPr /><w:p><w:pPr><w:pStyle w:val="Compact" /><w:jc w:val="right" /></w:pPr><w:r><w:t xml:space="preserve">0.8389297</w:t></w:r></w:p></w:tc></w:tr><w:tr><w:tc><w:tcPr /><w:p><w:pPr><w:pStyle w:val="Compact" /><w:jc w:val="left" /></w:pPr><w:r><w:t xml:space="preserve">EastAsian</w:t></w:r></w:p></w:tc><w:tc><w:tcPr /><w:p><w:pPr><w:pStyle w:val="Compact" /><w:jc w:val="right" /></w:pPr><w:r><w:t xml:space="preserve">1090</w:t></w:r></w:p></w:tc><w:tc><w:tcPr /><w:p><w:pPr><w:pStyle w:val="Compact" /><w:jc w:val="right" /></w:pPr><w:r><w:t xml:space="preserve">4438</w:t></w:r></w:p></w:tc><w:tc><w:tcPr /><w:p><w:pPr><w:pStyle w:val="Compact" /><w:jc w:val="right" /></w:pPr><w:r><w:t xml:space="preserve">0.8028220</w:t></w:r></w:p></w:tc></w:tr><w:tr><w:tc><w:tcPr /><w:p><w:pPr><w:pStyle w:val="Compact" /><w:jc w:val="left" /></w:pPr><w:r><w:t xml:space="preserve">European</w:t></w:r></w:p></w:tc><w:tc><w:tcPr /><w:p><w:pPr><w:pStyle w:val="Compact" /><w:jc w:val="right" /></w:pPr><w:r><w:t xml:space="preserve">4788</w:t></w:r></w:p></w:tc><w:tc><w:tcPr /><w:p><w:pPr><w:pStyle w:val="Compact" /><w:jc w:val="right" /></w:pPr><w:r><w:t xml:space="preserve">22844</w:t></w:r></w:p></w:tc><w:tc><w:tcPr /><w:p><w:pPr><w:pStyle w:val="Compact" /><w:jc w:val="right" /></w:pPr><w:r><w:t xml:space="preserve">0.8267226</w:t></w:r></w:p></w:tc></w:tr><w:tr><w:tc><w:tcPr /><w:p><w:pPr><w:pStyle w:val="Compact" /><w:jc w:val="left" /></w:pPr><w:r><w:t xml:space="preserve">Greek</w:t></w:r></w:p></w:tc><w:tc><w:tcPr /><w:p><w:pPr><w:pStyle w:val="Compact" /><w:jc w:val="right" /></w:pPr><w:r><w:t xml:space="preserve">73</w:t></w:r></w:p></w:tc><w:tc><w:tcPr /><w:p><w:pPr><w:pStyle w:val="Compact" /><w:jc w:val="right" /></w:pPr><w:r><w:t xml:space="preserve">445</w:t></w:r></w:p></w:tc><w:tc><w:tcPr /><w:p><w:pPr><w:pStyle w:val="Compact" /><w:jc w:val="right" /></w:pPr><w:r><w:t xml:space="preserve">0.8590734</w:t></w:r></w:p></w:tc></w:tr><w:tr><w:tc><w:tcPr /><w:p><w:pPr><w:pStyle w:val="Compact" /><w:jc w:val="left" /></w:pPr><w:r><w:t xml:space="preserve">Hebrew</w:t></w:r></w:p></w:tc><w:tc><w:tcPr /><w:p><w:pPr><w:pStyle w:val="Compact" /><w:jc w:val="right" /></w:pPr><w:r><w:t xml:space="preserve">213</w:t></w:r></w:p></w:tc><w:tc><w:tcPr /><w:p><w:pPr><w:pStyle w:val="Compact" /><w:jc w:val="right" /></w:pPr><w:r><w:t xml:space="preserve">1303</w:t></w:r></w:p></w:tc><w:tc><w:tcPr /><w:p><w:pPr><w:pStyle w:val="Compact" /><w:jc w:val="right" /></w:pPr><w:r><w:t xml:space="preserve">0.8594987</w:t></w:r></w:p></w:tc></w:tr><w:tr><w:tc><w:tcPr /><w:p><w:pPr><w:pStyle w:val="Compact" /><w:jc w:val="left" /></w:pPr><w:r><w:t xml:space="preserve">Hispanic</w:t></w:r></w:p></w:tc><w:tc><w:tcPr /><w:p><w:pPr><w:pStyle w:val="Compact" /><w:jc w:val="right" /></w:pPr><w:r><w:t xml:space="preserve">760</w:t></w:r></w:p></w:tc><w:tc><w:tcPr /><w:p><w:pPr><w:pStyle w:val="Compact" /><w:jc w:val="right" /></w:pPr><w:r><w:t xml:space="preserve">2450</w:t></w:r></w:p></w:tc><w:tc><w:tcPr /><w:p><w:pPr><w:pStyle w:val="Compact" /><w:jc w:val="right" /></w:pPr><w:r><w:t xml:space="preserve">0.7632399</w:t></w:r></w:p></w:tc></w:tr><w:tr><w:tc><w:tcPr /><w:p><w:pPr><w:pStyle w:val="Compact" /><w:jc w:val="left" /></w:pPr><w:r><w:t xml:space="preserve">Nordic</w:t></w:r></w:p></w:tc><w:tc><w:tcPr /><w:p><w:pPr><w:pStyle w:val="Compact" /><w:jc w:val="right" /></w:pPr><w:r><w:t xml:space="preserve">593</w:t></w:r></w:p></w:tc><w:tc><w:tcPr /><w:p><w:pPr><w:pStyle w:val="Compact" /><w:jc w:val="right" /></w:pPr><w:r><w:t xml:space="preserve">2397</w:t></w:r></w:p></w:tc><w:tc><w:tcPr /><w:p><w:pPr><w:pStyle w:val="Compact" /><w:jc w:val="right" /></w:pPr><w:r><w:t xml:space="preserve">0.8016722</w:t></w:r></w:p></w:tc></w:tr><w:tr><w:tc><w:tcPr /><w:p><w:pPr><w:pStyle w:val="Compact" /><w:jc w:val="left" /></w:pPr><w:r><w:t xml:space="preserve">SouthAsian</w:t></w:r></w:p></w:tc><w:tc><w:tcPr /><w:p><w:pPr><w:pStyle w:val="Compact" /><w:jc w:val="right" /></w:pPr><w:r><w:t xml:space="preserve">465</w:t></w:r></w:p></w:tc><w:tc><w:tcPr /><w:p><w:pPr><w:pStyle w:val="Compact" /><w:jc w:val="right" /></w:pPr><w:r><w:t xml:space="preserve">2019</w:t></w:r></w:p></w:tc><w:tc><w:tcPr /><w:p><w:pPr><w:pStyle w:val="Compact" /><w:jc w:val="right" /></w:pPr><w:r><w:t xml:space="preserve">0.8128019</w:t></w:r></w:p></w:tc></w:tr></w:tbl><w:bookmarkEnd w:id="0"/><w:bookmarkStart w:id="0" w:name="tbl:tableFCNature"/><w:p><w:pPr><w:pStyle w:val="TableCaption" /></w:pPr><w:r><w:t xml:space="preserve">Table 6: Mean fold change comparison with Nature from bootstrap samples with 95% CI</w:t></w:r><w:r><w:t xml:space="preserve"> </w:t></w:r></w:p><w:tbl><w:tblPr><w:tblStyle w:val="Table" /><w:tblW w:type="pct" w:w="5000" /><w:tblLook w:firstRow="1" w:lastRow="0" w:firstColumn="0" w:lastColumn="0" w:noHBand="0" w:noVBand="0" w:val="0020" /><w:tblCaption w:val="Table 6: Mean fold change comparison with Nature from bootstrap samples with 95% CI " /></w:tblPr><w:tblGrid><w:gridCol w:w="3510" /><w:gridCol w:w="1469" /><w:gridCol w:w="1469" /><w:gridCol w:w="1469"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nature_first</w:t></w:r></w:p></w:tc><w:tc><w:tcPr /><w:p><w:pPr><w:pStyle w:val="Compact" /><w:jc w:val="left" /></w:pPr><w:r><w:t xml:space="preserve">1.37 (0.93, 1.82)</w:t></w:r></w:p></w:tc><w:tc><w:tcPr /><w:p><w:pPr><w:pStyle w:val="Compact" /><w:jc w:val="left" /></w:pPr><w:r><w:t xml:space="preserve">0.68 (0.44, 0.91)</w:t></w:r></w:p></w:tc><w:tc><w:tcPr /><w:p><w:pPr><w:pStyle w:val="Compact" /><w:jc w:val="left" /></w:pPr><w:r><w:t xml:space="preserve">1.01 (0.77, 1.28)</w:t></w:r></w:p></w:tc></w:tr><w:tr><w:tc><w:tcPr /><w:p><w:pPr><w:pStyle w:val="Compact" /><w:jc w:val="left" /></w:pPr><w:r><w:t xml:space="preserve">citation_journalist_last vs. nature_last</w:t></w:r></w:p></w:tc><w:tc><w:tcPr /><w:p><w:pPr><w:pStyle w:val="Compact" /><w:jc w:val="left" /></w:pPr><w:r><w:t xml:space="preserve">1.18 (0.91, 1.58)</w:t></w:r></w:p></w:tc><w:tc><w:tcPr /><w:p><w:pPr><w:pStyle w:val="Compact" /><w:jc w:val="left" /></w:pPr><w:r><w:t xml:space="preserve">0.81 (0.4, 1.27)</w:t></w:r></w:p></w:tc><w:tc><w:tcPr /><w:p><w:pPr><w:pStyle w:val="Compact" /><w:jc w:val="left" /></w:pPr><w:r><w:t xml:space="preserve">0.92 (0.68, 1.17)</w:t></w:r></w:p></w:tc></w:tr><w:tr><w:tc><w:tcPr /><w:p><w:pPr><w:pStyle w:val="Compact" /><w:jc w:val="left" /></w:pPr><w:r><w:t xml:space="preserve">citation_scientist_first vs. nature_first</w:t></w:r></w:p></w:tc><w:tc><w:tcPr /><w:p><w:pPr><w:pStyle w:val="Compact" /><w:jc w:val="left" /></w:pPr><w:r><w:t xml:space="preserve">1.28 (1.04, 1.56)</w:t></w:r></w:p></w:tc><w:tc><w:tcPr /><w:p><w:pPr><w:pStyle w:val="Compact" /><w:jc w:val="left" /></w:pPr><w:r><w:t xml:space="preserve">0.8 (0.64, 1.02)</w:t></w:r></w:p></w:tc><w:tc><w:tcPr /><w:p><w:pPr><w:pStyle w:val="Compact" /><w:jc w:val="left" /></w:pPr><w:r><w:t xml:space="preserve">1.06 (0.88, 1.25)</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nature_first</w:t></w:r></w:p></w:tc><w:tc><w:tcPr /><w:p><w:pPr><w:pStyle w:val="Compact" /><w:jc w:val="left" /></w:pPr><w:r><w:t xml:space="preserve">2.2 (1.8, 2.64)</w:t></w:r></w:p></w:tc><w:tc><w:tcPr /><w:p><w:pPr><w:pStyle w:val="Compact" /><w:jc w:val="left" /></w:pPr><w:r><w:t xml:space="preserve">0.23 (0.18, 0.29)</w:t></w:r></w:p></w:tc><w:tc><w:tcPr /><w:p><w:pPr><w:pStyle w:val="Compact" /><w:jc w:val="left" /></w:pPr><w:r><w:t xml:space="preserve">1.02 (0.79, 1.23)</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nature_first</w:t></w:r></w:p></w:tc><w:tc><w:tcPr /><w:p><w:pPr><w:pStyle w:val="Compact" /><w:jc w:val="left" /></w:pPr><w:r><w:t xml:space="preserve">2.1 (1.69, 2.53)</w:t></w:r></w:p></w:tc><w:tc><w:tcPr /><w:p><w:pPr><w:pStyle w:val="Compact" /><w:jc w:val="left" /></w:pPr><w:r><w:t xml:space="preserve">0.27 (0.21, 0.33)</w:t></w:r></w:p></w:tc><w:tc><w:tcPr /><w:p><w:pPr><w:pStyle w:val="Compact" /><w:jc w:val="left" /></w:pPr><w:r><w:t xml:space="preserve">1.02 (0.8, 1.24)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FCSpringer"/><w:p><w:pPr><w:pStyle w:val="TableCaption" /></w:pPr><w:r><w:t xml:space="preserve">Table 7: Mean fold change comparison with Springer Nature from bootstrap samples with 95% CI</w:t></w:r><w:r><w:t xml:space="preserve"> </w:t></w:r></w:p><w:tbl><w:tblPr><w:tblStyle w:val="Table" /><w:tblW w:type="pct" w:w="5000" /><w:tblLook w:firstRow="1" w:lastRow="0" w:firstColumn="0" w:lastColumn="0" w:noHBand="0" w:noVBand="0" w:val="0020" /><w:tblCaption w:val="Table 7: Mean fold change comparison with Springer Nature from bootstrap samples with 95% CI " /></w:tblPr><w:tblGrid><w:gridCol w:w="3600" /><w:gridCol w:w="1440" /><w:gridCol w:w="1440" /><w:gridCol w:w="1440"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springer_first</w:t></w:r></w:p></w:tc><w:tc><w:tcPr /><w:p><w:pPr><w:pStyle w:val="Compact" /><w:jc w:val="left" /></w:pPr><w:r><w:t xml:space="preserve">2.08 (1.42, 2.9)</w:t></w:r></w:p></w:tc><w:tc><w:tcPr /><w:p><w:pPr><w:pStyle w:val="Compact" /><w:jc w:val="left" /></w:pPr><w:r><w:t xml:space="preserve">0.68 (0.45, 0.94)</w:t></w:r></w:p></w:tc><w:tc><w:tcPr /><w:p><w:pPr><w:pStyle w:val="Compact" /><w:jc w:val="left" /></w:pPr><w:r><w:t xml:space="preserve">1.15 (0.87, 1.53)</w:t></w:r></w:p></w:tc></w:tr><w:tr><w:tc><w:tcPr /><w:p><w:pPr><w:pStyle w:val="Compact" /><w:jc w:val="left" /></w:pPr><w:r><w:t xml:space="preserve">citation_journalist_last vs. springer_last</w:t></w:r></w:p></w:tc><w:tc><w:tcPr /><w:p><w:pPr><w:pStyle w:val="Compact" /><w:jc w:val="left" /></w:pPr><w:r><w:t xml:space="preserve">2.08 (1.31, 3.26)</w:t></w:r></w:p></w:tc><w:tc><w:tcPr /><w:p><w:pPr><w:pStyle w:val="Compact" /><w:jc w:val="left" /></w:pPr><w:r><w:t xml:space="preserve">0.56 (0.28, 0.81)</w:t></w:r></w:p></w:tc><w:tc><w:tcPr /><w:p><w:pPr><w:pStyle w:val="Compact" /><w:jc w:val="left" /></w:pPr><w:r><w:t xml:space="preserve">1.13 (0.87, 1.43)</w:t></w:r></w:p></w:tc></w:tr><w:tr><w:tc><w:tcPr /><w:p><w:pPr><w:pStyle w:val="Compact" /><w:jc w:val="left" /></w:pPr><w:r><w:t xml:space="preserve">citation_scientist_first vs. springer_last</w:t></w:r></w:p></w:tc><w:tc><w:tcPr /><w:p><w:pPr><w:pStyle w:val="Compact" /><w:jc w:val="left" /></w:pPr><w:r><w:t xml:space="preserve">1.59 (0.95, 2.29)</w:t></w:r></w:p></w:tc><w:tc><w:tcPr /><w:p><w:pPr><w:pStyle w:val="Compact" /><w:jc w:val="left" /></w:pPr><w:r><w:t xml:space="preserve">0.9 (0.61, 1.67)</w:t></w:r></w:p></w:tc><w:tc><w:tcPr /><w:p><w:pPr><w:pStyle w:val="Compact" /><w:jc w:val="left" /></w:pPr><w:r><w:t xml:space="preserve">1.15 (0.91, 1.37)</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springer_last</w:t></w:r></w:p></w:tc><w:tc><w:tcPr /><w:p><w:pPr><w:pStyle w:val="Compact" /><w:jc w:val="left" /></w:pPr><w:r><w:t xml:space="preserve">2.71 (1.78, 3.91)</w:t></w:r></w:p></w:tc><w:tc><w:tcPr /><w:p><w:pPr><w:pStyle w:val="Compact" /><w:jc w:val="left" /></w:pPr><w:r><w:t xml:space="preserve">0.26 (0.18, 0.5)</w:t></w:r></w:p></w:tc><w:tc><w:tcPr /><w:p><w:pPr><w:pStyle w:val="Compact" /><w:jc w:val="left" /></w:pPr><w:r><w:t xml:space="preserve">1.1 (0.84, 1.37)</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springer_last</w:t></w:r></w:p></w:tc><w:tc><w:tcPr /><w:p><w:pPr><w:pStyle w:val="Compact" /><w:jc w:val="left" /></w:pPr><w:r><w:t xml:space="preserve">2.59 (1.68, 3.75)</w:t></w:r></w:p></w:tc><w:tc><w:tcPr /><w:p><w:pPr><w:pStyle w:val="Compact" /><w:jc w:val="left" /></w:pPr><w:r><w:t xml:space="preserve">0.3 (0.21, 0.56)</w:t></w:r></w:p></w:tc><w:tc><w:tcPr /><w:p><w:pPr><w:pStyle w:val="Compact" /><w:jc w:val="left" /></w:pPr><w:r><w:t xml:space="preserve">1.1 (0.86, 1.34)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5"/><w:p><w:pPr><w:pStyle w:val="TableCaption" /></w:pPr><w:r><w:t xml:space="preserve">Table 8: Quoted speaker name origin, by journalist name origin</w:t></w:r><w:r><w:t xml:space="preserve"> </w:t></w:r></w:p><w:tbl><w:tblPr><w:tblStyle w:val="Table" /><w:tblW w:type="pct" w:w="5000" /><w:tblLook w:firstRow="1" w:lastRow="0" w:firstColumn="0" w:lastColumn="0" w:noHBand="0" w:noVBand="0" w:val="0020" /><w:tblCaption w:val="Table 8: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9: Quoted + cited speaker name origin, by journalist name origin</w:t></w:r><w:r><w:t xml:space="preserve"> </w:t></w:r></w:p><w:tbl><w:tblPr><w:tblStyle w:val="Table" /><w:tblW w:type="pct" w:w="5000" /><w:tblLook w:firstRow="1" w:lastRow="0" w:firstColumn="0" w:lastColumn="0" w:noHBand="0" w:noVBand="0" w:val="0020" /><w:tblCaption w:val="Table 9: Quoted + ci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10: Quoted speakers (with US affiliated citation) name origin, by journalist name origin</w:t></w:r><w:r><w:t xml:space="preserve"> </w:t></w:r></w:p><w:tbl><w:tblPr><w:tblStyle w:val="Table" /><w:tblW w:type="pct" w:w="5000" /><w:tblLook w:firstRow="1" w:lastRow="0" w:firstColumn="0" w:lastColumn="0" w:noHBand="0" w:noVBand="0" w:val="0020" /><w:tblCaption w:val="Table 10: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9" /><w:bookmarkStart w:id="248" w:name="references" /><w:p><w:pPr><w:pStyle w:val="Heading2" /></w:pPr><w:r><w:t xml:space="preserve">References</w:t></w:r></w:p><w:bookmarkStart w:id="247" w:name="refs" /><w:bookmarkStart w:id="121"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0"><w:r><w:rPr><w:rStyle w:val="Hyperlink" /></w:rPr><w:t xml:space="preserve">https://www.theguardian.com/world/2016/may/25/enduring-whiteness-of-american-journalism</w:t></w:r></w:hyperlink></w:p><w:bookmarkEnd w:id="121" /><w:bookmarkStart w:id="123" w:name="ref-CR5YHhw8" /><w:p><w:pPr><w:pStyle w:val="Bibliography" /></w:pPr><w:r><w:t xml:space="preserve">2.</w:t></w:r><w:r><w:t xml:space="preserve"> </w:t></w:r><w:r><w:t xml:space="preserve">	</w:t></w:r><w:hyperlink r:id="rId122"><w:r><w:rPr><w:rStyle w:val="Hyperlink" /></w:rPr><w:t xml:space="preserve">https://medium.com/ladybits-on-medium/i-analyzed-a-year-of-my-reporting-for-gender-bias-and-this-is-what-i-found-a16c31e1cdf</w:t></w:r></w:hyperlink></w:p><w:bookmarkEnd w:id="123" /><w:bookmarkStart w:id="125"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4"><w:r><w:rPr><w:rStyle w:val="Hyperlink" /></w:rPr><w:t xml:space="preserve">https://www.theatlantic.com/technology/archive/2016/02/gender-diversity-journalism/463023/</w:t></w:r></w:hyperlink></w:p><w:bookmarkEnd w:id="125" /><w:bookmarkStart w:id="127"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6"><w:r><w:rPr><w:rStyle w:val="Hyperlink" /></w:rPr><w:t xml:space="preserve">https://www.theatlantic.com/science/archive/2018/02/i-spent-two-years-trying-to-fix-the-gender-imbalance-in-my-stories/552404/</w:t></w:r></w:hyperlink></w:p><w:bookmarkEnd w:id="127" /><w:bookmarkStart w:id="130"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8"><w:r><w:rPr><w:rStyle w:val="Hyperlink" /></w:rPr><w:t xml:space="preserve">https://doi.org/f7tzps</w:t></w:r></w:hyperlink><w:r><w:t xml:space="preserve"> </w:t></w:r><w:r><w:t xml:space="preserve">DOI:</w:t></w:r><w:r><w:t xml:space="preserve"> </w:t></w:r><w:hyperlink r:id="rId129"><w:r><w:rPr><w:rStyle w:val="Hyperlink" /></w:rPr><w:t xml:space="preserve">10.1177/0003122415596999</w:t></w:r></w:hyperlink></w:p><w:bookmarkEnd w:id="130" /><w:bookmarkStart w:id="133"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1"><w:r><w:rPr><w:rStyle w:val="Hyperlink" /></w:rPr><w:t xml:space="preserve">https://doi.org/gj3z8b</w:t></w:r></w:hyperlink><w:r><w:t xml:space="preserve"> </w:t></w:r><w:r><w:t xml:space="preserve">DOI:</w:t></w:r><w:r><w:t xml:space="preserve"> </w:t></w:r><w:hyperlink r:id="rId132"><w:r><w:rPr><w:rStyle w:val="Hyperlink" /></w:rPr><w:t xml:space="preserve">10.1080/1461670x.2013.834149</w:t></w:r></w:hyperlink></w:p><w:bookmarkEnd w:id="133" /><w:bookmarkStart w:id="136"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4"><w:r><w:rPr><w:rStyle w:val="Hyperlink" /></w:rPr><w:t xml:space="preserve">https://doi.org/ccxhvz</w:t></w:r></w:hyperlink><w:r><w:t xml:space="preserve"> </w:t></w:r><w:r><w:t xml:space="preserve">DOI:</w:t></w:r><w:r><w:t xml:space="preserve"> </w:t></w:r><w:hyperlink r:id="rId135"><w:r><w:rPr><w:rStyle w:val="Hyperlink" /></w:rPr><w:t xml:space="preserve">10.1177/0163443711418272</w:t></w:r></w:hyperlink></w:p><w:bookmarkEnd w:id="136" /><w:bookmarkStart w:id="141"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7"><w:r><w:rPr><w:rStyle w:val="Hyperlink" /></w:rPr><w:t xml:space="preserve">https://doi.org/f8q47g</w:t></w:r></w:hyperlink><w:r><w:t xml:space="preserve"> </w:t></w:r><w:r><w:t xml:space="preserve">DOI:</w:t></w:r><w:r><w:t xml:space="preserve"> </w:t></w:r><w:hyperlink r:id="rId138"><w:r><w:rPr><w:rStyle w:val="Hyperlink" /></w:rPr><w:t xml:space="preserve">10.1371/journal.pone.0148434</w:t></w:r></w:hyperlink><w:r><w:t xml:space="preserve"> </w:t></w:r><w:r><w:t xml:space="preserve">· PMID:</w:t></w:r><w:r><w:t xml:space="preserve"> </w:t></w:r><w:hyperlink r:id="rId139"><w:r><w:rPr><w:rStyle w:val="Hyperlink" /></w:rPr><w:t xml:space="preserve">26840432</w:t></w:r></w:hyperlink><w:r><w:t xml:space="preserve"> </w:t></w:r><w:r><w:t xml:space="preserve">· PMCID:</w:t></w:r><w:r><w:t xml:space="preserve"> </w:t></w:r><w:hyperlink r:id="rId140"><w:r><w:rPr><w:rStyle w:val="Hyperlink" /></w:rPr><w:t xml:space="preserve">PMC4740422</w:t></w:r></w:hyperlink></w:p><w:bookmarkEnd w:id="141" /><w:bookmarkStart w:id="143"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Alexi Layton and Alicia Shepard</w:t></w:r><w:r><w:t xml:space="preserve"> </w:t></w:r><w:r><w:rPr><w:iCs /><w:i /></w:rPr><w:t xml:space="preserve">Poynter</w:t></w:r><w:r><w:t xml:space="preserve"> </w:t></w:r><w:r><w:t xml:space="preserve">(2013-07-16)</w:t></w:r><w:r><w:t xml:space="preserve"> </w:t></w:r><w:hyperlink r:id="rId142"><w:r><w:rPr><w:rStyle w:val="Hyperlink" /></w:rPr><w:t xml:space="preserve">https://www.poynter.org/reporting-editing/2013/lack-of-female-sources-in-new-york-times-stories-spotlights-need-for-change/</w:t></w:r></w:hyperlink></w:p><w:bookmarkEnd w:id="143" /><w:bookmarkStart w:id="145" w:name="ref-1718NkivT" /><w:p><w:pPr><w:pStyle w:val="Bibliography" /></w:pPr><w:r><w:t xml:space="preserve">10.</w:t></w:r><w:r><w:t xml:space="preserve"> </w:t></w:r><w:r><w:t xml:space="preserve">	</w:t></w:r><w:r><w:rPr><w:bCs /><w:b /></w:rPr><w:t xml:space="preserve">Who Makes the News | GMMP 2015 Reports</w:t></w:r><w:r><w:t xml:space="preserve"> </w:t></w:r><w:hyperlink r:id="rId144"><w:r><w:rPr><w:rStyle w:val="Hyperlink" /></w:rPr><w:t xml:space="preserve">https://whomakesthenews.org/gmmp-2015-reports/</w:t></w:r></w:hyperlink></w:p><w:bookmarkEnd w:id="145" /><w:bookmarkStart w:id="150" w:name="ref-17aOPYsbT" /><w:p><w:pPr><w:pStyle w:val="Bibliography" /></w:pPr><w:r><w:t xml:space="preserve">11.</w:t></w:r><w:r><w:t xml:space="preserve"> </w:t></w:r><w:r><w:t xml:space="preserve">	</w:t></w:r><w:r><w:rPr><w:bCs /><w:b /></w:rPr><w:t xml:space="preserve">The gender gap in science: How long until women are equally represented?</w:t></w:r><w:r><w:t xml:space="preserve"> </w:t></w:r><w:r><w:t xml:space="preserve">Luke Holman, Devi Stuart-Fox, Cindy E Hauser</w:t></w:r><w:r><w:t xml:space="preserve"> </w:t></w:r><w:r><w:rPr><w:iCs /><w:i /></w:rPr><w:t xml:space="preserve">PLOS Biology</w:t></w:r><w:r><w:t xml:space="preserve"> </w:t></w:r><w:r><w:t xml:space="preserve">(2018-04-19)</w:t></w:r><w:r><w:t xml:space="preserve"> </w:t></w:r><w:hyperlink r:id="rId146"><w:r><w:rPr><w:rStyle w:val="Hyperlink" /></w:rPr><w:t xml:space="preserve">https://doi.org/gdb9db</w:t></w:r></w:hyperlink><w:r><w:t xml:space="preserve"> </w:t></w:r><w:r><w:t xml:space="preserve">DOI:</w:t></w:r><w:r><w:t xml:space="preserve"> </w:t></w:r><w:hyperlink r:id="rId147"><w:r><w:rPr><w:rStyle w:val="Hyperlink" /></w:rPr><w:t xml:space="preserve">10.1371/journal.pbio.2004956</w:t></w:r></w:hyperlink><w:r><w:t xml:space="preserve"> </w:t></w:r><w:r><w:t xml:space="preserve">· PMID:</w:t></w:r><w:r><w:t xml:space="preserve"> </w:t></w:r><w:hyperlink r:id="rId148"><w:r><w:rPr><w:rStyle w:val="Hyperlink" /></w:rPr><w:t xml:space="preserve">29672508</w:t></w:r></w:hyperlink><w:r><w:t xml:space="preserve"> </w:t></w:r><w:r><w:t xml:space="preserve">· PMCID:</w:t></w:r><w:r><w:t xml:space="preserve"> </w:t></w:r><w:hyperlink r:id="rId149"><w:r><w:rPr><w:rStyle w:val="Hyperlink" /></w:rPr><w:t xml:space="preserve">PMC5908072</w:t></w:r></w:hyperlink></w:p><w:bookmarkEnd w:id="150" /><w:bookmarkStart w:id="152" w:name="ref-1A5ym3UHq" /><w:p><w:pPr><w:pStyle w:val="Bibliography" /></w:pPr><w:r><w:t xml:space="preserve">12.</w:t></w:r><w:r><w:t xml:space="preserve"> </w:t></w:r><w:r><w:t xml:space="preserve">	</w:t></w:r><w:r><w:rPr><w:bCs /><w:b /></w:rPr><w:t xml:space="preserve">Diversity and STEM: Women, Minorities, and Persons with Disabilities 2023 | NSF - National Science Foundation</w:t></w:r><w:r><w:t xml:space="preserve"> </w:t></w:r><w:hyperlink r:id="rId151"><w:r><w:rPr><w:rStyle w:val="Hyperlink" /></w:rPr><w:t xml:space="preserve">https://ncses.nsf.gov/pubs/nsf23315/</w:t></w:r></w:hyperlink></w:p><w:bookmarkEnd w:id="152" /><w:bookmarkStart w:id="156" w:name="ref-mljKbJAo" /><w:p><w:pPr><w:pStyle w:val="Bibliography" /></w:pPr><w:r><w:t xml:space="preserve">13.</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3"><w:r><w:rPr><w:rStyle w:val="Hyperlink" /></w:rPr><w:t xml:space="preserve">https://doi.org/gkmwwv</w:t></w:r></w:hyperlink><w:r><w:t xml:space="preserve"> </w:t></w:r><w:r><w:t xml:space="preserve">DOI:</w:t></w:r><w:r><w:t xml:space="preserve"> </w:t></w:r><w:hyperlink r:id="rId154"><w:r><w:rPr><w:rStyle w:val="Hyperlink" /></w:rPr><w:t xml:space="preserve">10.1038/s41590-019-0470-6</w:t></w:r></w:hyperlink><w:r><w:t xml:space="preserve"> </w:t></w:r><w:r><w:t xml:space="preserve">· PMID:</w:t></w:r><w:r><w:t xml:space="preserve"> </w:t></w:r><w:hyperlink r:id="rId155"><w:r><w:rPr><w:rStyle w:val="Hyperlink" /></w:rPr><w:t xml:space="preserve">31427777</w:t></w:r></w:hyperlink></w:p><w:bookmarkEnd w:id="156" /><w:bookmarkStart w:id="159" w:name="ref-45G5HGj2" /><w:p><w:pPr><w:pStyle w:val="Bibliography" /></w:pPr><w:r><w:t xml:space="preserve">14.</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7"><w:r><w:rPr><w:rStyle w:val="Hyperlink" /></w:rPr><w:t xml:space="preserve">https://doi.org/ddzq</w:t></w:r></w:hyperlink><w:r><w:t xml:space="preserve"> </w:t></w:r><w:r><w:t xml:space="preserve">DOI:</w:t></w:r><w:r><w:t xml:space="preserve"> </w:t></w:r><w:hyperlink r:id="rId158"><w:r><w:rPr><w:rStyle w:val="Hyperlink" /></w:rPr><w:t xml:space="preserve">10.1177/2378023117738903</w:t></w:r></w:hyperlink></w:p><w:bookmarkEnd w:id="159" /><w:bookmarkStart w:id="163" w:name="ref-tTpbrlgZ" /><w:p><w:pPr><w:pStyle w:val="Bibliography" /></w:pPr><w:r><w:t xml:space="preserve">15.</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60"><w:r><w:rPr><w:rStyle w:val="Hyperlink" /></w:rPr><w:t xml:space="preserve">https://doi.org/qgf</w:t></w:r></w:hyperlink><w:r><w:t xml:space="preserve"> </w:t></w:r><w:r><w:t xml:space="preserve">DOI:</w:t></w:r><w:r><w:t xml:space="preserve"> </w:t></w:r><w:hyperlink r:id="rId161"><w:r><w:rPr><w:rStyle w:val="Hyperlink" /></w:rPr><w:t xml:space="preserve">10.1038/504211a</w:t></w:r></w:hyperlink><w:r><w:t xml:space="preserve"> </w:t></w:r><w:r><w:t xml:space="preserve">· PMID:</w:t></w:r><w:r><w:t xml:space="preserve"> </w:t></w:r><w:hyperlink r:id="rId162"><w:r><w:rPr><w:rStyle w:val="Hyperlink" /></w:rPr><w:t xml:space="preserve">24350369</w:t></w:r></w:hyperlink></w:p><w:bookmarkEnd w:id="163" /><w:bookmarkStart w:id="167" w:name="ref-hszzrI56" /><w:p><w:pPr><w:pStyle w:val="Bibliography" /></w:pPr><w:r><w:t xml:space="preserve">16.</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4"><w:r><w:rPr><w:rStyle w:val="Hyperlink" /></w:rPr><w:t xml:space="preserve">https://doi.org/ghvqv5</w:t></w:r></w:hyperlink><w:r><w:t xml:space="preserve"> </w:t></w:r><w:r><w:t xml:space="preserve">DOI:</w:t></w:r><w:r><w:t xml:space="preserve"> </w:t></w:r><w:hyperlink r:id="rId165"><w:r><w:rPr><w:rStyle w:val="Hyperlink" /></w:rPr><w:t xml:space="preserve">10.1016/j.cell.2021.01.011</w:t></w:r></w:hyperlink><w:r><w:t xml:space="preserve"> </w:t></w:r><w:r><w:t xml:space="preserve">· PMID:</w:t></w:r><w:r><w:t xml:space="preserve"> </w:t></w:r><w:hyperlink r:id="rId166"><w:r><w:rPr><w:rStyle w:val="Hyperlink" /></w:rPr><w:t xml:space="preserve">33503447</w:t></w:r></w:hyperlink></w:p><w:bookmarkEnd w:id="167" /><w:bookmarkStart w:id="172" w:name="ref-lomwLdKL" /><w:p><w:pPr><w:pStyle w:val="Bibliography" /></w:pPr><w:r><w:t xml:space="preserve">17.</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8"><w:r><w:rPr><w:rStyle w:val="Hyperlink" /></w:rPr><w:t xml:space="preserve">https://doi.org/gjnjbz</w:t></w:r></w:hyperlink><w:r><w:t xml:space="preserve"> </w:t></w:r><w:r><w:t xml:space="preserve">DOI:</w:t></w:r><w:r><w:t xml:space="preserve"> </w:t></w:r><w:hyperlink r:id="rId169"><w:r><w:rPr><w:rStyle w:val="Hyperlink" /></w:rPr><w:t xml:space="preserve">10.1126/sciadv.aaz4868</w:t></w:r></w:hyperlink><w:r><w:t xml:space="preserve"> </w:t></w:r><w:r><w:t xml:space="preserve">· PMID:</w:t></w:r><w:r><w:t xml:space="preserve"> </w:t></w:r><w:hyperlink r:id="rId170"><w:r><w:rPr><w:rStyle w:val="Hyperlink" /></w:rPr><w:t xml:space="preserve">32537494</w:t></w:r></w:hyperlink><w:r><w:t xml:space="preserve"> </w:t></w:r><w:r><w:t xml:space="preserve">· PMCID:</w:t></w:r><w:r><w:t xml:space="preserve"> </w:t></w:r><w:hyperlink r:id="rId171"><w:r><w:rPr><w:rStyle w:val="Hyperlink" /></w:rPr><w:t xml:space="preserve">PMC7269672</w:t></w:r></w:hyperlink></w:p><w:bookmarkEnd w:id="172" /><w:bookmarkStart w:id="177" w:name="ref-hP9R3Quu" /><w:p><w:pPr><w:pStyle w:val="Bibliography" /></w:pPr><w:r><w:t xml:space="preserve">18.</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(2019-10-11)</w:t></w:r><w:r><w:t xml:space="preserve"> </w:t></w:r><w:hyperlink r:id="rId173"><w:r><w:rPr><w:rStyle w:val="Hyperlink" /></w:rPr><w:t xml:space="preserve">https://doi.org/gghp8t</w:t></w:r></w:hyperlink><w:r><w:t xml:space="preserve"> </w:t></w:r><w:r><w:t xml:space="preserve">DOI:</w:t></w:r><w:r><w:t xml:space="preserve"> </w:t></w:r><w:hyperlink r:id="rId174"><w:r><w:rPr><w:rStyle w:val="Hyperlink" /></w:rPr><w:t xml:space="preserve">10.1126/sciadv.aaw7238</w:t></w:r></w:hyperlink><w:r><w:t xml:space="preserve"> </w:t></w:r><w:r><w:t xml:space="preserve">· PMID:</w:t></w:r><w:r><w:t xml:space="preserve"> </w:t></w:r><w:hyperlink r:id="rId175"><w:r><w:rPr><w:rStyle w:val="Hyperlink" /></w:rPr><w:t xml:space="preserve">31633016</w:t></w:r></w:hyperlink><w:r><w:t xml:space="preserve"> </w:t></w:r><w:r><w:t xml:space="preserve">· PMCID:</w:t></w:r><w:r><w:t xml:space="preserve"> </w:t></w:r><w:hyperlink r:id="rId176"><w:r><w:rPr><w:rStyle w:val="Hyperlink" /></w:rPr><w:t xml:space="preserve">PMC6785250</w:t></w:r></w:hyperlink></w:p><w:bookmarkEnd w:id="177" /><w:bookmarkStart w:id="181" w:name="ref-n2VRCgZG" /><w:p><w:pPr><w:pStyle w:val="Bibliography" /></w:pPr><w:r><w:t xml:space="preserve">19.</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8"><w:r><w:rPr><w:rStyle w:val="Hyperlink" /></w:rPr><w:t xml:space="preserve">https://doi.org/frdj6k</w:t></w:r></w:hyperlink><w:r><w:t xml:space="preserve"> </w:t></w:r><w:r><w:t xml:space="preserve">DOI:</w:t></w:r><w:r><w:t xml:space="preserve"> </w:t></w:r><w:hyperlink r:id="rId179"><w:r><w:rPr><w:rStyle w:val="Hyperlink" /></w:rPr><w:t xml:space="preserve">10.1126/science.1165878</w:t></w:r></w:hyperlink><w:r><w:t xml:space="preserve"> </w:t></w:r><w:r><w:t xml:space="preserve">· PMID:</w:t></w:r><w:r><w:t xml:space="preserve"> </w:t></w:r><w:hyperlink r:id="rId180"><w:r><w:rPr><w:rStyle w:val="Hyperlink" /></w:rPr><w:t xml:space="preserve">19056961</w:t></w:r></w:hyperlink></w:p><w:bookmarkEnd w:id="181" /><w:bookmarkStart w:id="186" w:name="ref-njNa3CYa" /><w:p><w:pPr><w:pStyle w:val="Bibliography" /></w:pPr><w:r><w:t xml:space="preserve">20.</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82"><w:r><w:rPr><w:rStyle w:val="Hyperlink" /></w:rPr><w:t xml:space="preserve">https://doi.org/csf8j8</w:t></w:r></w:hyperlink><w:r><w:t xml:space="preserve"> </w:t></w:r><w:r><w:t xml:space="preserve">DOI:</w:t></w:r><w:r><w:t xml:space="preserve"> </w:t></w:r><w:hyperlink r:id="rId183"><w:r><w:rPr><w:rStyle w:val="Hyperlink" /></w:rPr><w:t xml:space="preserve">10.1126/science.1196783</w:t></w:r></w:hyperlink><w:r><w:t xml:space="preserve"> </w:t></w:r><w:r><w:t xml:space="preserve">· PMID:</w:t></w:r><w:r><w:t xml:space="preserve"> </w:t></w:r><w:hyperlink r:id="rId184"><w:r><w:rPr><w:rStyle w:val="Hyperlink" /></w:rPr><w:t xml:space="preserve">21852498</w:t></w:r></w:hyperlink><w:r><w:t xml:space="preserve"> </w:t></w:r><w:r><w:t xml:space="preserve">· PMCID:</w:t></w:r><w:r><w:t xml:space="preserve"> </w:t></w:r><w:hyperlink r:id="rId185"><w:r><w:rPr><w:rStyle w:val="Hyperlink" /></w:rPr><w:t xml:space="preserve">PMC3412416</w:t></w:r></w:hyperlink></w:p><w:bookmarkEnd w:id="186" /><w:bookmarkStart w:id="188" w:name="ref-11fb3ccQ4" /><w:p><w:pPr><w:pStyle w:val="Bibliography" /></w:pPr><w:r><w:t xml:space="preserve">21.</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7"><w:r><w:rPr><w:rStyle w:val="Hyperlink" /></w:rPr><w:t xml:space="preserve">https://www.theopennotebook.com/2016/08/23/including-diverse-voices-in-science-stories/</w:t></w:r></w:hyperlink></w:p><w:bookmarkEnd w:id="188" /><w:bookmarkStart w:id="190" w:name="ref-TPNkhIbZ" /><w:p><w:pPr><w:pStyle w:val="Bibliography" /></w:pPr><w:r><w:t xml:space="preserve">22.</w:t></w:r><w:r><w:t xml:space="preserve"> </w:t></w:r><w:r><w:t xml:space="preserve">	</w:t></w:r><w:r><w:rPr><w:bCs /><w:b /></w:rPr><w:t xml:space="preserve">gage. Discover Brilliance</w:t></w:r><w:r><w:t xml:space="preserve"> </w:t></w:r><w:hyperlink r:id="rId189"><w:r><w:rPr><w:rStyle w:val="Hyperlink" /></w:rPr><w:t xml:space="preserve">https://gage.500womenscientists.org/</w:t></w:r></w:hyperlink></w:p><w:bookmarkEnd w:id="190" /><w:bookmarkStart w:id="192" w:name="ref-1CFcA44h9" /><w:p><w:pPr><w:pStyle w:val="Bibliography" /></w:pPr><w:r><w:t xml:space="preserve">23.</w:t></w:r><w:r><w:t xml:space="preserve"> </w:t></w:r><w:r><w:t xml:space="preserve">	</w:t></w:r><w:r><w:rPr><w:bCs /><w:b /></w:rPr><w:t xml:space="preserve">WMC SheSource - Women’s Media Center</w:t></w:r><w:r><w:t xml:space="preserve"> </w:t></w:r><w:hyperlink r:id="rId191"><w:r><w:rPr><w:rStyle w:val="Hyperlink" /></w:rPr><w:t xml:space="preserve">https://womensmediacenter.com/shesource</w:t></w:r></w:hyperlink></w:p><w:bookmarkEnd w:id="192" /><w:bookmarkStart w:id="194" w:name="ref-mfJiAqsK" /><w:p><w:pPr><w:pStyle w:val="Bibliography" /></w:pPr><w:r><w:t xml:space="preserve">24.</w:t></w:r><w:r><w:t xml:space="preserve"> </w:t></w:r><w:r><w:t xml:space="preserve">	</w:t></w:r><w:r><w:rPr><w:bCs /><w:b /></w:rPr><w:t xml:space="preserve">Scrapy | A Fast and Powerful Scraping and Web Crawling Framework</w:t></w:r><w:r><w:t xml:space="preserve"> </w:t></w:r><w:hyperlink r:id="rId193"><w:r><w:rPr><w:rStyle w:val="Hyperlink" /></w:rPr><w:t xml:space="preserve">https://scrapy.org/</w:t></w:r></w:hyperlink></w:p><w:bookmarkEnd w:id="194" /><w:bookmarkStart w:id="197" w:name="ref-RQkLuc5t" /><w:p><w:pPr><w:pStyle w:val="Bibliography" /></w:pPr><w:r><w:t xml:space="preserve">25.</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95"><w:r><w:rPr><w:rStyle w:val="Hyperlink" /></w:rPr><w:t xml:space="preserve">https://doi.org/gf3xhp</w:t></w:r></w:hyperlink><w:r><w:t xml:space="preserve"> </w:t></w:r><w:r><w:t xml:space="preserve">DOI:</w:t></w:r><w:r><w:t xml:space="preserve"> </w:t></w:r><w:hyperlink r:id="rId196"><w:r><w:rPr><w:rStyle w:val="Hyperlink" /></w:rPr><w:t xml:space="preserve">10.3115/v1/p14-5010</w:t></w:r></w:hyperlink></w:p><w:bookmarkEnd w:id="197" /><w:bookmarkStart w:id="199" w:name="ref-dJT5FREG" /><w:p><w:pPr><w:pStyle w:val="Bibliography" /></w:pPr><w:r><w:t xml:space="preserve">26.</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8"><w:r><w:rPr><w:rStyle w:val="Hyperlink" /></w:rPr><w:t xml:space="preserve">https://cran.r-project.org/web/packages/humaniformat/index.html</w:t></w:r></w:hyperlink></w:p><w:bookmarkEnd w:id="199" /><w:bookmarkStart w:id="202" w:name="ref-cLM5pKQN" /><w:p><w:pPr><w:pStyle w:val="Bibliography" /></w:pPr><w:r><w:t xml:space="preserve">27.</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200"><w:r><w:rPr><w:rStyle w:val="Hyperlink" /></w:rPr><w:t xml:space="preserve">https://doi.org/gf4zqx</w:t></w:r></w:hyperlink><w:r><w:t xml:space="preserve"> </w:t></w:r><w:r><w:t xml:space="preserve">DOI:</w:t></w:r><w:r><w:t xml:space="preserve"> </w:t></w:r><w:hyperlink r:id="rId201"><w:r><w:rPr><w:rStyle w:val="Hyperlink" /></w:rPr><w:t xml:space="preserve">10.32614/rj-2016-002</w:t></w:r></w:hyperlink></w:p><w:bookmarkEnd w:id="202" /><w:bookmarkStart w:id="204" w:name="ref-15Jxi2IvD" /><w:p><w:pPr><w:pStyle w:val="Bibliography" /></w:pPr><w:r><w:t xml:space="preserve">28.</w:t></w:r><w:r><w:t xml:space="preserve"> </w:t></w:r><w:r><w:t xml:space="preserve">	</w:t></w:r><w:r><w:rPr><w:bCs /><w:b /></w:rPr><w:t xml:space="preserve">Determine gender from a name - Accurate gender prediction API - Genderize.io</w:t></w:r><w:r><w:t xml:space="preserve"> </w:t></w:r><w:hyperlink r:id="rId203"><w:r><w:rPr><w:rStyle w:val="Hyperlink" /></w:rPr><w:t xml:space="preserve">https://genderize.io/</w:t></w:r></w:hyperlink></w:p><w:bookmarkEnd w:id="204" /><w:bookmarkStart w:id="207" w:name="ref-b1Ltmp3Z" /><w:p><w:pPr><w:pStyle w:val="Bibliography" /></w:pPr><w:r><w:t xml:space="preserve">29.</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05"><w:r><w:rPr><w:rStyle w:val="Hyperlink" /></w:rPr><w:t xml:space="preserve">https://doi.org/ggr64p</w:t></w:r></w:hyperlink><w:r><w:t xml:space="preserve"> </w:t></w:r><w:r><w:t xml:space="preserve">DOI:</w:t></w:r><w:r><w:t xml:space="preserve"> </w:t></w:r><w:hyperlink r:id="rId206"><w:r><w:rPr><w:rStyle w:val="Hyperlink" /></w:rPr><w:t xml:space="preserve">10.1101/2020.04.14.927251</w:t></w:r></w:hyperlink></w:p><w:bookmarkEnd w:id="207" /><w:bookmarkStart w:id="210" w:name="ref-OqLU02w9" /><w:p><w:pPr><w:pStyle w:val="Bibliography" /></w:pPr><w:r><w:t xml:space="preserve">30.</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8"><w:r><w:rPr><w:rStyle w:val="Hyperlink" /></w:rPr><w:t xml:space="preserve">https://doi.org/ggjc78</w:t></w:r></w:hyperlink><w:r><w:t xml:space="preserve"> </w:t></w:r><w:r><w:t xml:space="preserve">DOI:</w:t></w:r><w:r><w:t xml:space="preserve"> </w:t></w:r><w:hyperlink r:id="rId209"><w:r><w:rPr><w:rStyle w:val="Hyperlink" /></w:rPr><w:t xml:space="preserve">10.1145/3132847.3133008</w:t></w:r></w:hyperlink></w:p><w:bookmarkEnd w:id="210" /><w:bookmarkStart w:id="215" w:name="ref-11qd8OY6e" /><w:p><w:pPr><w:pStyle w:val="Bibliography" /></w:pPr><w:r><w:t xml:space="preserve">31.</w:t></w:r><w:r><w:t xml:space="preserve"> </w:t></w:r><w:r><w:t xml:space="preserve">	</w:t></w:r><w:r><w:rPr><w:bCs /><w:b /></w:rPr><w:t xml:space="preserve">Avoiding bias when inferring race using name-based approaches</w:t></w:r><w:r><w:t xml:space="preserve"> </w:t></w:r><w:r><w:t xml:space="preserve">Diego Kozlowski, Dakota S Murray, Alexis Bell, Will Hulsey, Vincent Larivière, Thema Monroe-White, Cassidy R Sugimoto</w:t></w:r><w:r><w:t xml:space="preserve"> </w:t></w:r><w:r><w:rPr><w:iCs /><w:i /></w:rPr><w:t xml:space="preserve">PLOS ONE</w:t></w:r><w:r><w:t xml:space="preserve"> </w:t></w:r><w:r><w:t xml:space="preserve">(2022-03-01)</w:t></w:r><w:r><w:t xml:space="preserve"> </w:t></w:r><w:hyperlink r:id="rId211"><w:r><w:rPr><w:rStyle w:val="Hyperlink" /></w:rPr><w:t xml:space="preserve">https://doi.org/gthgs3</w:t></w:r></w:hyperlink><w:r><w:t xml:space="preserve"> </w:t></w:r><w:r><w:t xml:space="preserve">DOI:</w:t></w:r><w:r><w:t xml:space="preserve"> </w:t></w:r><w:hyperlink r:id="rId212"><w:r><w:rPr><w:rStyle w:val="Hyperlink" /></w:rPr><w:t xml:space="preserve">10.1371/journal.pone.0264270</w:t></w:r></w:hyperlink><w:r><w:t xml:space="preserve"> </w:t></w:r><w:r><w:t xml:space="preserve">· PMID:</w:t></w:r><w:r><w:t xml:space="preserve"> </w:t></w:r><w:hyperlink r:id="rId213"><w:r><w:rPr><w:rStyle w:val="Hyperlink" /></w:rPr><w:t xml:space="preserve">35231059</w:t></w:r></w:hyperlink><w:r><w:t xml:space="preserve"> </w:t></w:r><w:r><w:t xml:space="preserve">· PMCID:</w:t></w:r><w:r><w:t xml:space="preserve"> </w:t></w:r><w:hyperlink r:id="rId214"><w:r><w:rPr><w:rStyle w:val="Hyperlink" /></w:rPr><w:t xml:space="preserve">PMC8887775</w:t></w:r></w:hyperlink></w:p><w:bookmarkEnd w:id="215" /><w:bookmarkStart w:id="220" w:name="ref-ODb9u77d" /><w:p><w:pPr><w:pStyle w:val="Bibliography" /></w:pPr><w:r><w:t xml:space="preserve">32.</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16"><w:r><w:rPr><w:rStyle w:val="Hyperlink" /></w:rPr><w:t xml:space="preserve">https://doi.org/ggpbn6</w:t></w:r></w:hyperlink><w:r><w:t xml:space="preserve"> </w:t></w:r><w:r><w:t xml:space="preserve">DOI:</w:t></w:r><w:r><w:t xml:space="preserve"> </w:t></w:r><w:hyperlink r:id="rId217"><w:r><w:rPr><w:rStyle w:val="Hyperlink" /></w:rPr><w:t xml:space="preserve">10.7717/peerj-cs.156</w:t></w:r></w:hyperlink><w:r><w:t xml:space="preserve"> </w:t></w:r><w:r><w:t xml:space="preserve">· PMID:</w:t></w:r><w:r><w:t xml:space="preserve"> </w:t></w:r><w:hyperlink r:id="rId218"><w:r><w:rPr><w:rStyle w:val="Hyperlink" /></w:rPr><w:t xml:space="preserve">33816809</w:t></w:r></w:hyperlink><w:r><w:t xml:space="preserve"> </w:t></w:r><w:r><w:t xml:space="preserve">· PMCID:</w:t></w:r><w:r><w:t xml:space="preserve"> </w:t></w:r><w:hyperlink r:id="rId219"><w:r><w:rPr><w:rStyle w:val="Hyperlink" /></w:rPr><w:t xml:space="preserve">PMC7924484</w:t></w:r></w:hyperlink></w:p><w:bookmarkEnd w:id="220" /><w:bookmarkStart w:id="225" w:name="ref-8CuPqphs" /><w:p><w:pPr><w:pStyle w:val="Bibliography" /></w:pPr><w:r><w:t xml:space="preserve">33.</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21"><w:r><w:rPr><w:rStyle w:val="Hyperlink" /></w:rPr><w:t xml:space="preserve">https://doi.org/gn94vp</w:t></w:r></w:hyperlink><w:r><w:t xml:space="preserve"> </w:t></w:r><w:r><w:t xml:space="preserve">DOI:</w:t></w:r><w:r><w:t xml:space="preserve"> </w:t></w:r><w:hyperlink r:id="rId222"><w:r><w:rPr><w:rStyle w:val="Hyperlink" /></w:rPr><w:t xml:space="preserve">10.5195/jmla.2021.1252</w:t></w:r></w:hyperlink><w:r><w:t xml:space="preserve"> </w:t></w:r><w:r><w:t xml:space="preserve">· PMID:</w:t></w:r><w:r><w:t xml:space="preserve"> </w:t></w:r><w:hyperlink r:id="rId223"><w:r><w:rPr><w:rStyle w:val="Hyperlink" /></w:rPr><w:t xml:space="preserve">34858090</w:t></w:r></w:hyperlink><w:r><w:t xml:space="preserve"> </w:t></w:r><w:r><w:t xml:space="preserve">· PMCID:</w:t></w:r><w:r><w:t xml:space="preserve"> </w:t></w:r><w:hyperlink r:id="rId224"><w:r><w:rPr><w:rStyle w:val="Hyperlink" /></w:rPr><w:t xml:space="preserve">PMC8608220</w:t></w:r></w:hyperlink></w:p><w:bookmarkEnd w:id="225" /><w:bookmarkStart w:id="229" w:name="ref-GCXcas65" /><w:p><w:pPr><w:pStyle w:val="Bibliography" /></w:pPr><w:r><w:t xml:space="preserve">34.</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26"><w:r><w:rPr><w:rStyle w:val="Hyperlink" /></w:rPr><w:t xml:space="preserve">https://doi.org/gpgvs2</w:t></w:r></w:hyperlink><w:r><w:t xml:space="preserve"> </w:t></w:r><w:r><w:t xml:space="preserve">DOI:</w:t></w:r><w:r><w:t xml:space="preserve"> </w:t></w:r><w:hyperlink r:id="rId227"><w:r><w:rPr><w:rStyle w:val="Hyperlink" /></w:rPr><w:t xml:space="preserve">10.1016/j.cell.2022.01.004</w:t></w:r></w:hyperlink><w:r><w:t xml:space="preserve"> </w:t></w:r><w:r><w:t xml:space="preserve">· PMID:</w:t></w:r><w:r><w:t xml:space="preserve"> </w:t></w:r><w:hyperlink r:id="rId228"><w:r><w:rPr><w:rStyle w:val="Hyperlink" /></w:rPr><w:t xml:space="preserve">35120660</w:t></w:r></w:hyperlink></w:p><w:bookmarkEnd w:id="229" /><w:bookmarkStart w:id="234" w:name="ref-x9r6ibH3" /><w:p><w:pPr><w:pStyle w:val="Bibliography" /></w:pPr><w:r><w:t xml:space="preserve">35.</w:t></w:r><w:r><w:t xml:space="preserve"> </w:t></w:r><w:r><w:t xml:space="preserve">	</w:t></w:r><w:r><w:rPr><w:bCs /><w:b /></w:rPr><w:t xml:space="preserve">Why scientific societies should involve more early-career researchers</w:t></w:r><w:r><w:t xml:space="preserve"> </w:t></w:r><w:r><w:t xml:space="preserve">Adriana Bankston, Stephanie M Davis, Elisabeth Moore, Caroline A Niziolek, Vincent Boudreau</w:t></w:r><w:r><w:t xml:space="preserve"> </w:t></w:r><w:r><w:rPr><w:iCs /><w:i /></w:rPr><w:t xml:space="preserve">eLife</w:t></w:r><w:r><w:t xml:space="preserve"> </w:t></w:r><w:r><w:t xml:space="preserve">(2020-09-23)</w:t></w:r><w:r><w:t xml:space="preserve"> </w:t></w:r><w:hyperlink r:id="rId230"><w:r><w:rPr><w:rStyle w:val="Hyperlink" /></w:rPr><w:t xml:space="preserve">https://doi.org/gtg9gw</w:t></w:r></w:hyperlink><w:r><w:t xml:space="preserve"> </w:t></w:r><w:r><w:t xml:space="preserve">DOI:</w:t></w:r><w:r><w:t xml:space="preserve"> </w:t></w:r><w:hyperlink r:id="rId231"><w:r><w:rPr><w:rStyle w:val="Hyperlink" /></w:rPr><w:t xml:space="preserve">10.7554/elife.60829</w:t></w:r></w:hyperlink><w:r><w:t xml:space="preserve"> </w:t></w:r><w:r><w:t xml:space="preserve">· PMID:</w:t></w:r><w:r><w:t xml:space="preserve"> </w:t></w:r><w:hyperlink r:id="rId232"><w:r><w:rPr><w:rStyle w:val="Hyperlink" /></w:rPr><w:t xml:space="preserve">32965217</w:t></w:r></w:hyperlink><w:r><w:t xml:space="preserve"> </w:t></w:r><w:r><w:t xml:space="preserve">· PMCID:</w:t></w:r><w:r><w:t xml:space="preserve"> </w:t></w:r><w:hyperlink r:id="rId233"><w:r><w:rPr><w:rStyle w:val="Hyperlink" /></w:rPr><w:t xml:space="preserve">PMC7511228</w:t></w:r></w:hyperlink></w:p><w:bookmarkEnd w:id="234" /><w:bookmarkStart w:id="238" w:name="ref-17yLwqExi" /><w:p><w:pPr><w:pStyle w:val="Bibliography" /></w:pPr><w:r><w:t xml:space="preserve">36.</w:t></w:r><w:r><w:t xml:space="preserve"> </w:t></w:r><w:r><w:t xml:space="preserve">	</w:t></w:r><w:r><w:rPr><w:bCs /><w:b /></w:rPr><w:t xml:space="preserve">Examining trends in the diversity of the U.S. National Institutes of Health participating and funded workforce</w:t></w:r><w:r><w:t xml:space="preserve"> </w:t></w:r><w:r><w:t xml:space="preserve">Silda Nikaj, Deepshikha Roychowdhury, PKay Lund, Marguerite Matthews, Katrina Pearson</w:t></w:r><w:r><w:t xml:space="preserve"> </w:t></w:r><w:r><w:rPr><w:iCs /><w:i /></w:rPr><w:t xml:space="preserve">The FASEB Journal</w:t></w:r><w:r><w:t xml:space="preserve"> </w:t></w:r><w:r><w:t xml:space="preserve">(2018-06-19)</w:t></w:r><w:r><w:t xml:space="preserve"> </w:t></w:r><w:hyperlink r:id="rId235"><w:r><w:rPr><w:rStyle w:val="Hyperlink" /></w:rPr><w:t xml:space="preserve">https://doi.org/gdqrqh</w:t></w:r></w:hyperlink><w:r><w:t xml:space="preserve"> </w:t></w:r><w:r><w:t xml:space="preserve">DOI:</w:t></w:r><w:r><w:t xml:space="preserve"> </w:t></w:r><w:hyperlink r:id="rId236"><w:r><w:rPr><w:rStyle w:val="Hyperlink" /></w:rPr><w:t xml:space="preserve">10.1096/fj.201800639</w:t></w:r></w:hyperlink><w:r><w:t xml:space="preserve"> </w:t></w:r><w:r><w:t xml:space="preserve">· PMID:</w:t></w:r><w:r><w:t xml:space="preserve"> </w:t></w:r><w:hyperlink r:id="rId237"><w:r><w:rPr><w:rStyle w:val="Hyperlink" /></w:rPr><w:t xml:space="preserve">29920223</w:t></w:r></w:hyperlink></w:p><w:bookmarkEnd w:id="238" /><w:bookmarkStart w:id="241" w:name="ref-MpfuFcH2" /><w:p><w:pPr><w:pStyle w:val="Bibliography" /></w:pPr><w:r><w:t xml:space="preserve">37.</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39"><w:r><w:rPr><w:rStyle w:val="Hyperlink" /></w:rPr><w:t xml:space="preserve">https://doi.org/gj7mdc</w:t></w:r></w:hyperlink><w:r><w:t xml:space="preserve"> </w:t></w:r><w:r><w:t xml:space="preserve">DOI:</w:t></w:r><w:r><w:t xml:space="preserve"> </w:t></w:r><w:hyperlink r:id="rId240"><w:r><w:rPr><w:rStyle w:val="Hyperlink" /></w:rPr><w:t xml:space="preserve">10.1101/2020.10.12.336230</w:t></w:r></w:hyperlink></w:p><w:bookmarkEnd w:id="241" /><w:bookmarkStart w:id="246" w:name="ref-YuJbg3zO" /><w:p><w:pPr><w:pStyle w:val="Bibliography" /></w:pPr><w:r><w:t xml:space="preserve">38.</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42"><w:r><w:rPr><w:rStyle w:val="Hyperlink" /></w:rPr><w:t xml:space="preserve">https://doi.org/c7np</w:t></w:r></w:hyperlink><w:r><w:t xml:space="preserve"> </w:t></w:r><w:r><w:t xml:space="preserve">DOI:</w:t></w:r><w:r><w:t xml:space="preserve"> </w:t></w:r><w:hyperlink r:id="rId243"><w:r><w:rPr><w:rStyle w:val="Hyperlink" /></w:rPr><w:t xml:space="preserve">10.1371/journal.pcbi.1007128</w:t></w:r></w:hyperlink><w:r><w:t xml:space="preserve"> </w:t></w:r><w:r><w:t xml:space="preserve">· PMID:</w:t></w:r><w:r><w:t xml:space="preserve"> </w:t></w:r><w:hyperlink r:id="rId244"><w:r><w:rPr><w:rStyle w:val="Hyperlink" /></w:rPr><w:t xml:space="preserve">31233491</w:t></w:r></w:hyperlink><w:r><w:t xml:space="preserve"> </w:t></w:r><w:r><w:t xml:space="preserve">· PMCID:</w:t></w:r><w:r><w:t xml:space="preserve"> </w:t></w:r><w:hyperlink r:id="rId245"><w:r><w:rPr><w:rStyle w:val="Hyperlink" /></w:rPr><w:t xml:space="preserve">PMC6611653</w:t></w:r></w:hyperlink></w:p><w:bookmarkEnd w:id="246" /><w:bookmarkEnd w:id="247" /><w:bookmarkEnd w:id="248"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8"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27"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6" Target="https://doi.org/10.1096/fj.201800639" TargetMode="External" /><Relationship Type="http://schemas.openxmlformats.org/officeDocument/2006/relationships/hyperlink" Id="rId206" Target="https://doi.org/10.1101/2020.04.14.927251" TargetMode="External" /><Relationship Type="http://schemas.openxmlformats.org/officeDocument/2006/relationships/hyperlink" Id="rId240"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12" Target="https://doi.org/10.1371/journal.pone.0264270"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22" Target="https://doi.org/10.5195/jmla.2021.1252" TargetMode="External" /><Relationship Type="http://schemas.openxmlformats.org/officeDocument/2006/relationships/hyperlink" Id="rId231" Target="https://doi.org/10.7554/elife.60829" TargetMode="External" /><Relationship Type="http://schemas.openxmlformats.org/officeDocument/2006/relationships/hyperlink" Id="rId217"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35" Target="https://doi.org/gdqrqh"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6"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39"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21" Target="https://doi.org/gn94vp" TargetMode="External" /><Relationship Type="http://schemas.openxmlformats.org/officeDocument/2006/relationships/hyperlink" Id="rId226" Target="https://doi.org/gpgvs2" TargetMode="External" /><Relationship Type="http://schemas.openxmlformats.org/officeDocument/2006/relationships/hyperlink" Id="rId230" Target="https://doi.org/gtg9gw" TargetMode="External" /><Relationship Type="http://schemas.openxmlformats.org/officeDocument/2006/relationships/hyperlink" Id="rId211"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764d963796921cd6403a26a106c86e63475dcba"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764d963796921cd6403a26a106c86e63475dcba/"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33" Target="https://www.ncbi.nlm.nih.gov/pmc/articles/PMC7511228" TargetMode="External" /><Relationship Type="http://schemas.openxmlformats.org/officeDocument/2006/relationships/hyperlink" Id="rId219" Target="https://www.ncbi.nlm.nih.gov/pmc/articles/PMC7924484" TargetMode="External" /><Relationship Type="http://schemas.openxmlformats.org/officeDocument/2006/relationships/hyperlink" Id="rId224" Target="https://www.ncbi.nlm.nih.gov/pmc/articles/PMC8608220" TargetMode="External" /><Relationship Type="http://schemas.openxmlformats.org/officeDocument/2006/relationships/hyperlink" Id="rId214"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7"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32"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18" Target="https://www.ncbi.nlm.nih.gov/pubmed/33816809" TargetMode="External" /><Relationship Type="http://schemas.openxmlformats.org/officeDocument/2006/relationships/hyperlink" Id="rId223" Target="https://www.ncbi.nlm.nih.gov/pubmed/34858090" TargetMode="External" /><Relationship Type="http://schemas.openxmlformats.org/officeDocument/2006/relationships/hyperlink" Id="rId228" Target="https://www.ncbi.nlm.nih.gov/pubmed/35120660" TargetMode="External" /><Relationship Type="http://schemas.openxmlformats.org/officeDocument/2006/relationships/hyperlink" Id="rId213"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8"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27"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6" Target="https://doi.org/10.1096/fj.201800639" TargetMode="External" /><Relationship Type="http://schemas.openxmlformats.org/officeDocument/2006/relationships/hyperlink" Id="rId206" Target="https://doi.org/10.1101/2020.04.14.927251" TargetMode="External" /><Relationship Type="http://schemas.openxmlformats.org/officeDocument/2006/relationships/hyperlink" Id="rId240"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12" Target="https://doi.org/10.1371/journal.pone.0264270"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22" Target="https://doi.org/10.5195/jmla.2021.1252" TargetMode="External" /><Relationship Type="http://schemas.openxmlformats.org/officeDocument/2006/relationships/hyperlink" Id="rId231" Target="https://doi.org/10.7554/elife.60829" TargetMode="External" /><Relationship Type="http://schemas.openxmlformats.org/officeDocument/2006/relationships/hyperlink" Id="rId217"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35" Target="https://doi.org/gdqrqh"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6"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39"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21" Target="https://doi.org/gn94vp" TargetMode="External" /><Relationship Type="http://schemas.openxmlformats.org/officeDocument/2006/relationships/hyperlink" Id="rId226" Target="https://doi.org/gpgvs2" TargetMode="External" /><Relationship Type="http://schemas.openxmlformats.org/officeDocument/2006/relationships/hyperlink" Id="rId230" Target="https://doi.org/gtg9gw" TargetMode="External" /><Relationship Type="http://schemas.openxmlformats.org/officeDocument/2006/relationships/hyperlink" Id="rId211"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764d963796921cd6403a26a106c86e63475dcba"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764d963796921cd6403a26a106c86e63475dcba/"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33" Target="https://www.ncbi.nlm.nih.gov/pmc/articles/PMC7511228" TargetMode="External" /><Relationship Type="http://schemas.openxmlformats.org/officeDocument/2006/relationships/hyperlink" Id="rId219" Target="https://www.ncbi.nlm.nih.gov/pmc/articles/PMC7924484" TargetMode="External" /><Relationship Type="http://schemas.openxmlformats.org/officeDocument/2006/relationships/hyperlink" Id="rId224" Target="https://www.ncbi.nlm.nih.gov/pmc/articles/PMC8608220" TargetMode="External" /><Relationship Type="http://schemas.openxmlformats.org/officeDocument/2006/relationships/hyperlink" Id="rId214"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7"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32"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18" Target="https://www.ncbi.nlm.nih.gov/pubmed/33816809" TargetMode="External" /><Relationship Type="http://schemas.openxmlformats.org/officeDocument/2006/relationships/hyperlink" Id="rId223" Target="https://www.ncbi.nlm.nih.gov/pubmed/34858090" TargetMode="External" /><Relationship Type="http://schemas.openxmlformats.org/officeDocument/2006/relationships/hyperlink" Id="rId228" Target="https://www.ncbi.nlm.nih.gov/pubmed/35120660" TargetMode="External" /><Relationship Type="http://schemas.openxmlformats.org/officeDocument/2006/relationships/hyperlink" Id="rId213"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2024-03-11T21:31:09Z</dcterms:created>
  <dcterms:modified xsi:type="dcterms:W3CDTF">2024-03-11T21:31:09Z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